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4370A3">
        <w:rPr>
          <w:sz w:val="24"/>
          <w:szCs w:val="24"/>
        </w:rPr>
        <w:t>38186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4370A3">
        <w:rPr>
          <w:sz w:val="24"/>
          <w:szCs w:val="24"/>
        </w:rPr>
        <w:t>33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A00B4">
        <w:rPr>
          <w:sz w:val="24"/>
          <w:szCs w:val="24"/>
        </w:rPr>
        <w:t>2</w:t>
      </w:r>
      <w:r w:rsidR="00BA2B43">
        <w:rPr>
          <w:sz w:val="24"/>
          <w:szCs w:val="24"/>
        </w:rPr>
        <w:t>8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675144">
        <w:rPr>
          <w:sz w:val="24"/>
          <w:szCs w:val="24"/>
        </w:rPr>
        <w:t>1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број</w:t>
      </w:r>
      <w:proofErr w:type="spellEnd"/>
      <w:r w:rsidR="00FC6521">
        <w:rPr>
          <w:sz w:val="24"/>
          <w:szCs w:val="24"/>
        </w:rPr>
        <w:t xml:space="preserve"> 03-19-10-2/2021-02 </w:t>
      </w:r>
      <w:proofErr w:type="spellStart"/>
      <w:r w:rsidR="00FC6521">
        <w:rPr>
          <w:sz w:val="24"/>
          <w:szCs w:val="24"/>
        </w:rPr>
        <w:t>од</w:t>
      </w:r>
      <w:proofErr w:type="spellEnd"/>
      <w:r w:rsidR="00FC6521">
        <w:rPr>
          <w:sz w:val="24"/>
          <w:szCs w:val="24"/>
        </w:rPr>
        <w:t xml:space="preserve"> 25.01.2021.</w:t>
      </w:r>
      <w:proofErr w:type="gramEnd"/>
      <w:r w:rsidR="00FC6521">
        <w:rPr>
          <w:sz w:val="24"/>
          <w:szCs w:val="24"/>
        </w:rPr>
        <w:t xml:space="preserve"> </w:t>
      </w:r>
      <w:proofErr w:type="spellStart"/>
      <w:r w:rsidR="00FC6521">
        <w:rPr>
          <w:sz w:val="24"/>
          <w:szCs w:val="24"/>
        </w:rPr>
        <w:t>године</w:t>
      </w:r>
      <w:proofErr w:type="spell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две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стамбене</w:t>
      </w:r>
      <w:proofErr w:type="spellEnd"/>
      <w:r w:rsidR="00DA00B4">
        <w:rPr>
          <w:b/>
          <w:sz w:val="24"/>
          <w:szCs w:val="24"/>
        </w:rPr>
        <w:t xml:space="preserve"> </w:t>
      </w:r>
      <w:proofErr w:type="spellStart"/>
      <w:r w:rsidR="00DA00B4">
        <w:rPr>
          <w:b/>
          <w:sz w:val="24"/>
          <w:szCs w:val="24"/>
        </w:rPr>
        <w:t>зграде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1053F5">
        <w:rPr>
          <w:sz w:val="24"/>
          <w:szCs w:val="24"/>
        </w:rPr>
        <w:t xml:space="preserve">, </w:t>
      </w:r>
      <w:proofErr w:type="spellStart"/>
      <w:r w:rsidR="001053F5">
        <w:rPr>
          <w:sz w:val="24"/>
          <w:szCs w:val="24"/>
        </w:rPr>
        <w:t>водоводна</w:t>
      </w:r>
      <w:proofErr w:type="spellEnd"/>
      <w:r w:rsidR="001053F5">
        <w:rPr>
          <w:sz w:val="24"/>
          <w:szCs w:val="24"/>
        </w:rPr>
        <w:t xml:space="preserve"> и </w:t>
      </w:r>
      <w:proofErr w:type="spellStart"/>
      <w:r w:rsidR="001053F5">
        <w:rPr>
          <w:sz w:val="24"/>
          <w:szCs w:val="24"/>
        </w:rPr>
        <w:t>телекомуникациона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4370A3">
        <w:rPr>
          <w:b/>
          <w:sz w:val="24"/>
          <w:szCs w:val="24"/>
        </w:rPr>
        <w:t>2436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E83DE7">
        <w:rPr>
          <w:b/>
          <w:sz w:val="24"/>
          <w:szCs w:val="24"/>
        </w:rPr>
        <w:t>Бачки</w:t>
      </w:r>
      <w:proofErr w:type="spellEnd"/>
      <w:r w:rsidR="00E83DE7">
        <w:rPr>
          <w:b/>
          <w:sz w:val="24"/>
          <w:szCs w:val="24"/>
        </w:rPr>
        <w:t xml:space="preserve"> </w:t>
      </w:r>
      <w:proofErr w:type="spellStart"/>
      <w:r w:rsidR="00E83DE7">
        <w:rPr>
          <w:b/>
          <w:sz w:val="24"/>
          <w:szCs w:val="24"/>
        </w:rPr>
        <w:t>Брестовац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E83DE7">
        <w:rPr>
          <w:sz w:val="24"/>
          <w:szCs w:val="24"/>
        </w:rPr>
        <w:t>825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A00B4" w:rsidRPr="00DA00B4" w:rsidRDefault="00DA00B4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Објекти могу да се граде фазно-фаза 1 и фаза 2.</w:t>
      </w:r>
      <w:proofErr w:type="gramEnd"/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 </w:t>
      </w:r>
      <w:proofErr w:type="gramStart"/>
      <w:r w:rsidR="00015240">
        <w:rPr>
          <w:sz w:val="24"/>
          <w:szCs w:val="24"/>
        </w:rPr>
        <w:t xml:space="preserve">- </w:t>
      </w:r>
      <w:r w:rsidR="004370A3">
        <w:rPr>
          <w:sz w:val="24"/>
          <w:szCs w:val="24"/>
        </w:rPr>
        <w:t xml:space="preserve"> 79,49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340BC9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A15B31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D45EE1" w:rsidRPr="00D45EE1">
        <w:rPr>
          <w:sz w:val="24"/>
          <w:szCs w:val="24"/>
        </w:rPr>
        <w:t xml:space="preserve"> </w:t>
      </w:r>
      <w:r w:rsidR="00D45EE1" w:rsidRPr="009571D8">
        <w:rPr>
          <w:sz w:val="24"/>
          <w:szCs w:val="24"/>
        </w:rPr>
        <w:t>m</w:t>
      </w:r>
      <w:r w:rsidR="00D45EE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  <w:vertAlign w:val="superscript"/>
        </w:rPr>
        <w:t xml:space="preserve"> 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1- </w:t>
      </w:r>
      <w:r w:rsidR="004370A3">
        <w:rPr>
          <w:sz w:val="24"/>
          <w:szCs w:val="24"/>
        </w:rPr>
        <w:t>79,49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D45EE1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2 </w:t>
      </w:r>
      <w:r w:rsidR="00E32247">
        <w:rPr>
          <w:sz w:val="24"/>
          <w:szCs w:val="24"/>
        </w:rPr>
        <w:t>–</w:t>
      </w:r>
      <w:r w:rsidR="00015240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A15B31" w:rsidRPr="009571D8">
        <w:rPr>
          <w:sz w:val="24"/>
          <w:szCs w:val="24"/>
        </w:rPr>
        <w:t>m</w:t>
      </w:r>
      <w:r w:rsidR="00A15B3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: </w:t>
      </w:r>
      <w:proofErr w:type="spellStart"/>
      <w:r w:rsidR="00D45EE1">
        <w:rPr>
          <w:sz w:val="24"/>
          <w:szCs w:val="24"/>
        </w:rPr>
        <w:t>фаза</w:t>
      </w:r>
      <w:proofErr w:type="spellEnd"/>
      <w:r w:rsidR="00D45EE1">
        <w:rPr>
          <w:sz w:val="24"/>
          <w:szCs w:val="24"/>
        </w:rPr>
        <w:t xml:space="preserve"> 1</w:t>
      </w:r>
      <w:r w:rsidR="00015240">
        <w:rPr>
          <w:sz w:val="24"/>
          <w:szCs w:val="24"/>
        </w:rPr>
        <w:t>-</w:t>
      </w:r>
      <w:r w:rsidR="00D45EE1">
        <w:rPr>
          <w:sz w:val="24"/>
          <w:szCs w:val="24"/>
        </w:rPr>
        <w:t xml:space="preserve"> </w:t>
      </w:r>
      <w:r w:rsidR="004370A3">
        <w:rPr>
          <w:sz w:val="24"/>
          <w:szCs w:val="24"/>
        </w:rPr>
        <w:t>64,25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,</w:t>
      </w:r>
      <w:r w:rsidR="00781C33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фаза</w:t>
      </w:r>
      <w:proofErr w:type="spellEnd"/>
      <w:r w:rsidR="00015240">
        <w:rPr>
          <w:sz w:val="24"/>
          <w:szCs w:val="24"/>
        </w:rPr>
        <w:t xml:space="preserve"> 2- </w:t>
      </w:r>
      <w:r w:rsidR="00DF1013">
        <w:rPr>
          <w:sz w:val="24"/>
          <w:szCs w:val="24"/>
        </w:rPr>
        <w:t>45,10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Pr="00E83DE7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 w:rsidR="00015240">
        <w:rPr>
          <w:sz w:val="24"/>
          <w:szCs w:val="24"/>
        </w:rPr>
        <w:t xml:space="preserve"> (фаза1</w:t>
      </w:r>
      <w:r w:rsidR="001A23AF">
        <w:rPr>
          <w:sz w:val="24"/>
          <w:szCs w:val="24"/>
        </w:rPr>
        <w:t xml:space="preserve">-кућа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једним</w:t>
      </w:r>
      <w:proofErr w:type="spellEnd"/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станом</w:t>
      </w:r>
      <w:proofErr w:type="spellEnd"/>
      <w:r w:rsidR="000152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7,71</w:t>
      </w:r>
      <w:r>
        <w:rPr>
          <w:sz w:val="24"/>
          <w:szCs w:val="24"/>
        </w:rPr>
        <w:t xml:space="preserve"> х </w:t>
      </w:r>
      <w:r w:rsidR="004370A3">
        <w:rPr>
          <w:sz w:val="24"/>
          <w:szCs w:val="24"/>
        </w:rPr>
        <w:t>10,31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015240">
        <w:rPr>
          <w:sz w:val="24"/>
          <w:szCs w:val="24"/>
        </w:rPr>
        <w:t>6,05</w:t>
      </w:r>
      <w:r>
        <w:rPr>
          <w:sz w:val="24"/>
          <w:szCs w:val="24"/>
        </w:rPr>
        <w:t xml:space="preserve"> m.</w:t>
      </w:r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Састоји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се</w:t>
      </w:r>
      <w:proofErr w:type="spellEnd"/>
      <w:r w:rsidR="00E32247">
        <w:rPr>
          <w:sz w:val="24"/>
          <w:szCs w:val="24"/>
        </w:rPr>
        <w:t xml:space="preserve"> </w:t>
      </w:r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r w:rsidR="00BD6C5D">
        <w:rPr>
          <w:sz w:val="24"/>
          <w:szCs w:val="24"/>
        </w:rPr>
        <w:t xml:space="preserve"> </w:t>
      </w:r>
      <w:proofErr w:type="spellStart"/>
      <w:r w:rsidR="00BD6C5D">
        <w:rPr>
          <w:sz w:val="24"/>
          <w:szCs w:val="24"/>
        </w:rPr>
        <w:t>ходника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две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собе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за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једну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особу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кухиње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комбиноване</w:t>
      </w:r>
      <w:proofErr w:type="spellEnd"/>
      <w:r w:rsidR="00E83DE7">
        <w:rPr>
          <w:sz w:val="24"/>
          <w:szCs w:val="24"/>
        </w:rPr>
        <w:t xml:space="preserve"> </w:t>
      </w:r>
      <w:proofErr w:type="spellStart"/>
      <w:r w:rsidR="00E83DE7">
        <w:rPr>
          <w:sz w:val="24"/>
          <w:szCs w:val="24"/>
        </w:rPr>
        <w:t>собе</w:t>
      </w:r>
      <w:proofErr w:type="spellEnd"/>
      <w:r w:rsidR="00E83DE7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купатила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тоалета</w:t>
      </w:r>
      <w:proofErr w:type="spellEnd"/>
      <w:r w:rsidR="00BD6C5D">
        <w:rPr>
          <w:sz w:val="24"/>
          <w:szCs w:val="24"/>
        </w:rPr>
        <w:t xml:space="preserve">, </w:t>
      </w:r>
      <w:proofErr w:type="spellStart"/>
      <w:r w:rsidR="00E83DE7">
        <w:rPr>
          <w:sz w:val="24"/>
          <w:szCs w:val="24"/>
        </w:rPr>
        <w:t>ходника</w:t>
      </w:r>
      <w:proofErr w:type="spellEnd"/>
      <w:r w:rsidR="00E83DE7">
        <w:rPr>
          <w:sz w:val="24"/>
          <w:szCs w:val="24"/>
        </w:rPr>
        <w:t xml:space="preserve"> и </w:t>
      </w:r>
      <w:proofErr w:type="spellStart"/>
      <w:r w:rsidR="00E83DE7">
        <w:rPr>
          <w:sz w:val="24"/>
          <w:szCs w:val="24"/>
        </w:rPr>
        <w:t>собе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за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две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особе</w:t>
      </w:r>
      <w:proofErr w:type="spellEnd"/>
      <w:r w:rsidR="004370A3">
        <w:rPr>
          <w:sz w:val="24"/>
          <w:szCs w:val="24"/>
        </w:rPr>
        <w:t>,</w:t>
      </w:r>
      <w:r w:rsidR="00E83DE7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нето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3D34E6">
        <w:rPr>
          <w:sz w:val="24"/>
          <w:szCs w:val="24"/>
        </w:rPr>
        <w:t xml:space="preserve"> </w:t>
      </w:r>
      <w:r w:rsidR="00A76AA5">
        <w:rPr>
          <w:sz w:val="24"/>
          <w:szCs w:val="24"/>
        </w:rPr>
        <w:t>64,25</w:t>
      </w:r>
      <w:r w:rsidR="003D34E6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3D34E6">
        <w:rPr>
          <w:sz w:val="24"/>
          <w:szCs w:val="24"/>
        </w:rPr>
        <w:t xml:space="preserve">, </w:t>
      </w:r>
      <w:proofErr w:type="spellStart"/>
      <w:r w:rsidR="003D34E6">
        <w:rPr>
          <w:sz w:val="24"/>
          <w:szCs w:val="24"/>
        </w:rPr>
        <w:t>укупне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бруто</w:t>
      </w:r>
      <w:proofErr w:type="spellEnd"/>
      <w:r w:rsidR="003D34E6">
        <w:rPr>
          <w:sz w:val="24"/>
          <w:szCs w:val="24"/>
        </w:rPr>
        <w:t xml:space="preserve"> </w:t>
      </w:r>
      <w:proofErr w:type="spellStart"/>
      <w:r w:rsidR="003D34E6">
        <w:rPr>
          <w:sz w:val="24"/>
          <w:szCs w:val="24"/>
        </w:rPr>
        <w:t>површине</w:t>
      </w:r>
      <w:proofErr w:type="spellEnd"/>
      <w:r w:rsidR="00A76AA5">
        <w:rPr>
          <w:sz w:val="24"/>
          <w:szCs w:val="24"/>
        </w:rPr>
        <w:t xml:space="preserve"> 79,49</w:t>
      </w:r>
      <w:r w:rsidR="003D34E6" w:rsidRPr="00452E28">
        <w:rPr>
          <w:sz w:val="24"/>
          <w:szCs w:val="24"/>
        </w:rPr>
        <w:t xml:space="preserve"> </w:t>
      </w:r>
      <w:r w:rsidR="003D34E6" w:rsidRPr="009571D8">
        <w:rPr>
          <w:sz w:val="24"/>
          <w:szCs w:val="24"/>
        </w:rPr>
        <w:t>m</w:t>
      </w:r>
      <w:r w:rsidR="003D34E6">
        <w:rPr>
          <w:sz w:val="24"/>
          <w:szCs w:val="24"/>
          <w:vertAlign w:val="superscript"/>
        </w:rPr>
        <w:t>2</w:t>
      </w:r>
      <w:r w:rsidR="00E83DE7">
        <w:rPr>
          <w:sz w:val="24"/>
          <w:szCs w:val="24"/>
        </w:rPr>
        <w:t>.</w:t>
      </w:r>
    </w:p>
    <w:p w:rsidR="008F5C8F" w:rsidRPr="00987111" w:rsidRDefault="00015240" w:rsidP="008F5C8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(фаза2</w:t>
      </w:r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кућа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са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једним</w:t>
      </w:r>
      <w:proofErr w:type="spellEnd"/>
      <w:r w:rsidR="001A23AF">
        <w:rPr>
          <w:sz w:val="24"/>
          <w:szCs w:val="24"/>
        </w:rPr>
        <w:t xml:space="preserve"> </w:t>
      </w:r>
      <w:proofErr w:type="spellStart"/>
      <w:r w:rsidR="001A23AF">
        <w:rPr>
          <w:sz w:val="24"/>
          <w:szCs w:val="24"/>
        </w:rPr>
        <w:t>станом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</w:t>
      </w:r>
      <w:r w:rsidR="00A15B31">
        <w:rPr>
          <w:sz w:val="24"/>
          <w:szCs w:val="24"/>
        </w:rPr>
        <w:t>о</w:t>
      </w:r>
      <w:r w:rsidR="00DF1013">
        <w:rPr>
          <w:sz w:val="24"/>
          <w:szCs w:val="24"/>
        </w:rPr>
        <w:t>г</w:t>
      </w:r>
      <w:proofErr w:type="spellEnd"/>
      <w:r w:rsidR="00DF1013">
        <w:rPr>
          <w:sz w:val="24"/>
          <w:szCs w:val="24"/>
        </w:rPr>
        <w:t xml:space="preserve"> </w:t>
      </w:r>
      <w:proofErr w:type="spellStart"/>
      <w:r w:rsidR="00DF1013">
        <w:rPr>
          <w:sz w:val="24"/>
          <w:szCs w:val="24"/>
        </w:rPr>
        <w:t>облика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DF1013">
        <w:rPr>
          <w:sz w:val="24"/>
          <w:szCs w:val="24"/>
        </w:rPr>
        <w:t>димензија</w:t>
      </w:r>
      <w:proofErr w:type="spellEnd"/>
      <w:r w:rsidR="00DF1013">
        <w:rPr>
          <w:sz w:val="24"/>
          <w:szCs w:val="24"/>
        </w:rPr>
        <w:t xml:space="preserve"> 7,71 х 7,36</w:t>
      </w:r>
      <w:r>
        <w:rPr>
          <w:sz w:val="24"/>
          <w:szCs w:val="24"/>
        </w:rPr>
        <w:t xml:space="preserve">m,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6,05 m.</w:t>
      </w:r>
      <w:r w:rsidR="008F5C8F" w:rsidRP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Састоји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се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од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ходника</w:t>
      </w:r>
      <w:proofErr w:type="spellEnd"/>
      <w:r w:rsidR="00BA2B43">
        <w:rPr>
          <w:sz w:val="24"/>
          <w:szCs w:val="24"/>
        </w:rPr>
        <w:t xml:space="preserve">, </w:t>
      </w:r>
      <w:proofErr w:type="spellStart"/>
      <w:r w:rsidR="00BA2B43">
        <w:rPr>
          <w:sz w:val="24"/>
          <w:szCs w:val="24"/>
        </w:rPr>
        <w:t>купатила</w:t>
      </w:r>
      <w:proofErr w:type="spellEnd"/>
      <w:r w:rsidR="00BA2B43">
        <w:rPr>
          <w:sz w:val="24"/>
          <w:szCs w:val="24"/>
        </w:rPr>
        <w:t xml:space="preserve">, </w:t>
      </w:r>
      <w:proofErr w:type="spellStart"/>
      <w:r w:rsidR="00BA2B43">
        <w:rPr>
          <w:sz w:val="24"/>
          <w:szCs w:val="24"/>
        </w:rPr>
        <w:t>кухиње</w:t>
      </w:r>
      <w:proofErr w:type="spellEnd"/>
      <w:r w:rsidR="00BA2B43">
        <w:rPr>
          <w:sz w:val="24"/>
          <w:szCs w:val="24"/>
        </w:rPr>
        <w:t xml:space="preserve">,  </w:t>
      </w:r>
      <w:proofErr w:type="spellStart"/>
      <w:r w:rsidR="00BA2B43">
        <w:rPr>
          <w:sz w:val="24"/>
          <w:szCs w:val="24"/>
        </w:rPr>
        <w:t>комбиноване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 w:rsidRPr="00BD6C5D">
        <w:rPr>
          <w:sz w:val="24"/>
          <w:szCs w:val="24"/>
        </w:rPr>
        <w:t xml:space="preserve"> </w:t>
      </w:r>
      <w:r w:rsidR="00BA2B43">
        <w:rPr>
          <w:sz w:val="24"/>
          <w:szCs w:val="24"/>
        </w:rPr>
        <w:t xml:space="preserve">и </w:t>
      </w:r>
      <w:proofErr w:type="spellStart"/>
      <w:r w:rsidR="00BA2B43">
        <w:rPr>
          <w:sz w:val="24"/>
          <w:szCs w:val="24"/>
        </w:rPr>
        <w:t>собе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за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две</w:t>
      </w:r>
      <w:proofErr w:type="spellEnd"/>
      <w:r w:rsidR="00BA2B43">
        <w:rPr>
          <w:sz w:val="24"/>
          <w:szCs w:val="24"/>
        </w:rPr>
        <w:t xml:space="preserve"> </w:t>
      </w:r>
      <w:proofErr w:type="spellStart"/>
      <w:r w:rsidR="00BA2B43">
        <w:rPr>
          <w:sz w:val="24"/>
          <w:szCs w:val="24"/>
        </w:rPr>
        <w:t>особе</w:t>
      </w:r>
      <w:proofErr w:type="spellEnd"/>
      <w:r w:rsidR="00BA2B43">
        <w:rPr>
          <w:sz w:val="24"/>
          <w:szCs w:val="24"/>
        </w:rPr>
        <w:t>,</w:t>
      </w:r>
      <w:r w:rsidR="008F5C8F" w:rsidRPr="00452E28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нето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45,10</w:t>
      </w:r>
      <w:r w:rsidR="008F5C8F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 xml:space="preserve">, </w:t>
      </w:r>
      <w:proofErr w:type="spellStart"/>
      <w:r w:rsidR="008F5C8F">
        <w:rPr>
          <w:sz w:val="24"/>
          <w:szCs w:val="24"/>
        </w:rPr>
        <w:t>укупне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бруто</w:t>
      </w:r>
      <w:proofErr w:type="spellEnd"/>
      <w:r w:rsidR="008F5C8F">
        <w:rPr>
          <w:sz w:val="24"/>
          <w:szCs w:val="24"/>
        </w:rPr>
        <w:t xml:space="preserve"> </w:t>
      </w:r>
      <w:proofErr w:type="spellStart"/>
      <w:r w:rsidR="008F5C8F">
        <w:rPr>
          <w:sz w:val="24"/>
          <w:szCs w:val="24"/>
        </w:rPr>
        <w:t>површине</w:t>
      </w:r>
      <w:proofErr w:type="spellEnd"/>
      <w:r w:rsidR="008F5C8F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56,74</w:t>
      </w:r>
      <w:r w:rsidR="008F5C8F" w:rsidRPr="00452E28">
        <w:rPr>
          <w:sz w:val="24"/>
          <w:szCs w:val="24"/>
        </w:rPr>
        <w:t xml:space="preserve"> </w:t>
      </w:r>
      <w:r w:rsidR="008F5C8F" w:rsidRPr="009571D8">
        <w:rPr>
          <w:sz w:val="24"/>
          <w:szCs w:val="24"/>
        </w:rPr>
        <w:t>m</w:t>
      </w:r>
      <w:r w:rsidR="008F5C8F">
        <w:rPr>
          <w:sz w:val="24"/>
          <w:szCs w:val="24"/>
          <w:vertAlign w:val="superscript"/>
        </w:rPr>
        <w:t>2</w:t>
      </w:r>
      <w:r w:rsidR="008F5C8F">
        <w:rPr>
          <w:sz w:val="24"/>
          <w:szCs w:val="24"/>
        </w:rPr>
        <w:t>.</w:t>
      </w:r>
    </w:p>
    <w:p w:rsidR="00015240" w:rsidRDefault="00015240" w:rsidP="000152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Pr="00532426" w:rsidRDefault="00532426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 w:rsidR="0012770B">
        <w:rPr>
          <w:sz w:val="24"/>
          <w:szCs w:val="24"/>
        </w:rPr>
        <w:t xml:space="preserve">А,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A23AF">
        <w:rPr>
          <w:sz w:val="24"/>
          <w:szCs w:val="24"/>
        </w:rPr>
        <w:t xml:space="preserve"> 111011</w:t>
      </w:r>
      <w:r>
        <w:rPr>
          <w:sz w:val="24"/>
          <w:szCs w:val="24"/>
        </w:rPr>
        <w:t>.</w:t>
      </w:r>
      <w:proofErr w:type="gramEnd"/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4370A3">
        <w:rPr>
          <w:sz w:val="24"/>
          <w:szCs w:val="24"/>
        </w:rPr>
        <w:t xml:space="preserve"> 6.402.810</w:t>
      </w:r>
      <w:proofErr w:type="gramStart"/>
      <w:r w:rsidR="00BD6C5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4370A3">
        <w:rPr>
          <w:sz w:val="24"/>
          <w:szCs w:val="24"/>
        </w:rPr>
        <w:t>38186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4370A3">
        <w:rPr>
          <w:sz w:val="24"/>
          <w:szCs w:val="24"/>
        </w:rPr>
        <w:t>19</w:t>
      </w:r>
      <w:r w:rsidR="006A4856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>01</w:t>
      </w:r>
      <w:r w:rsidR="00C8093F">
        <w:rPr>
          <w:sz w:val="24"/>
          <w:szCs w:val="24"/>
        </w:rPr>
        <w:t>.</w:t>
      </w:r>
      <w:r w:rsidR="00532426">
        <w:rPr>
          <w:sz w:val="24"/>
          <w:szCs w:val="24"/>
        </w:rPr>
        <w:t>2021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Консултантске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агенције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DA00B4">
        <w:rPr>
          <w:sz w:val="24"/>
          <w:szCs w:val="24"/>
        </w:rPr>
        <w:t>Ентазис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DA00B4">
        <w:rPr>
          <w:sz w:val="24"/>
          <w:szCs w:val="24"/>
        </w:rPr>
        <w:t>Београд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4370A3">
        <w:rPr>
          <w:sz w:val="24"/>
          <w:szCs w:val="24"/>
        </w:rPr>
        <w:t>04</w:t>
      </w:r>
      <w:r w:rsidR="00532426">
        <w:rPr>
          <w:sz w:val="24"/>
          <w:szCs w:val="24"/>
        </w:rPr>
        <w:t>-06-2020</w:t>
      </w:r>
      <w:r w:rsidR="00F10225">
        <w:rPr>
          <w:sz w:val="24"/>
          <w:szCs w:val="24"/>
        </w:rPr>
        <w:t>-</w:t>
      </w:r>
      <w:r w:rsidR="00DA00B4">
        <w:rPr>
          <w:sz w:val="24"/>
          <w:szCs w:val="24"/>
        </w:rPr>
        <w:t>1</w:t>
      </w:r>
      <w:r w:rsidR="00F10225">
        <w:rPr>
          <w:sz w:val="24"/>
          <w:szCs w:val="24"/>
        </w:rPr>
        <w:t xml:space="preserve">ПГД </w:t>
      </w:r>
      <w:proofErr w:type="spellStart"/>
      <w:r w:rsidR="00DA00B4">
        <w:rPr>
          <w:sz w:val="24"/>
          <w:szCs w:val="24"/>
        </w:rPr>
        <w:t>јануар</w:t>
      </w:r>
      <w:proofErr w:type="spellEnd"/>
      <w:r w:rsidR="00E16AD8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Братислав</w:t>
      </w:r>
      <w:proofErr w:type="spellEnd"/>
      <w:r w:rsidR="00DA00B4">
        <w:rPr>
          <w:sz w:val="24"/>
          <w:szCs w:val="24"/>
        </w:rPr>
        <w:t xml:space="preserve"> </w:t>
      </w:r>
      <w:proofErr w:type="spellStart"/>
      <w:r w:rsidR="00DA00B4">
        <w:rPr>
          <w:sz w:val="24"/>
          <w:szCs w:val="24"/>
        </w:rPr>
        <w:t>Илић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4D430B">
        <w:rPr>
          <w:sz w:val="24"/>
          <w:szCs w:val="24"/>
        </w:rPr>
        <w:t xml:space="preserve">1 </w:t>
      </w:r>
      <w:r w:rsidR="00DA00B4">
        <w:rPr>
          <w:sz w:val="24"/>
          <w:szCs w:val="24"/>
        </w:rPr>
        <w:t>Д596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D45EE1">
        <w:rPr>
          <w:sz w:val="24"/>
          <w:szCs w:val="24"/>
        </w:rPr>
        <w:t>Кабинет</w:t>
      </w:r>
      <w:proofErr w:type="spellEnd"/>
      <w:r w:rsidR="00D45EE1">
        <w:rPr>
          <w:sz w:val="24"/>
          <w:szCs w:val="24"/>
        </w:rPr>
        <w:t xml:space="preserve"> 348</w:t>
      </w:r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доо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D45EE1">
        <w:rPr>
          <w:sz w:val="24"/>
          <w:szCs w:val="24"/>
        </w:rPr>
        <w:t>Београд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4370A3">
        <w:rPr>
          <w:sz w:val="24"/>
          <w:szCs w:val="24"/>
        </w:rPr>
        <w:t>21</w:t>
      </w:r>
      <w:r w:rsidR="00D45EE1">
        <w:rPr>
          <w:sz w:val="24"/>
          <w:szCs w:val="24"/>
        </w:rPr>
        <w:t xml:space="preserve">/21 </w:t>
      </w:r>
      <w:proofErr w:type="spellStart"/>
      <w:r w:rsidR="00D45EE1">
        <w:rPr>
          <w:sz w:val="24"/>
          <w:szCs w:val="24"/>
        </w:rPr>
        <w:t>јануар</w:t>
      </w:r>
      <w:proofErr w:type="spellEnd"/>
      <w:r w:rsidR="00D45EE1">
        <w:rPr>
          <w:sz w:val="24"/>
          <w:szCs w:val="24"/>
        </w:rPr>
        <w:t xml:space="preserve"> 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B16DA">
        <w:rPr>
          <w:sz w:val="24"/>
          <w:szCs w:val="24"/>
        </w:rPr>
        <w:t>Александра</w:t>
      </w:r>
      <w:proofErr w:type="spellEnd"/>
      <w:r w:rsidR="00CB16DA">
        <w:rPr>
          <w:sz w:val="24"/>
          <w:szCs w:val="24"/>
        </w:rPr>
        <w:t xml:space="preserve"> </w:t>
      </w:r>
      <w:proofErr w:type="spellStart"/>
      <w:r w:rsidR="00D45EE1">
        <w:rPr>
          <w:sz w:val="24"/>
          <w:szCs w:val="24"/>
        </w:rPr>
        <w:t>Терзовић</w:t>
      </w:r>
      <w:proofErr w:type="spellEnd"/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Консултантске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агенције</w:t>
      </w:r>
      <w:proofErr w:type="spellEnd"/>
      <w:r w:rsidR="00532426">
        <w:rPr>
          <w:sz w:val="24"/>
          <w:szCs w:val="24"/>
        </w:rPr>
        <w:t xml:space="preserve"> </w:t>
      </w:r>
      <w:r w:rsidR="00DF1013">
        <w:rPr>
          <w:sz w:val="24"/>
          <w:szCs w:val="24"/>
        </w:rPr>
        <w:t>„</w:t>
      </w:r>
      <w:proofErr w:type="spellStart"/>
      <w:r w:rsidR="00DF1013">
        <w:rPr>
          <w:sz w:val="24"/>
          <w:szCs w:val="24"/>
        </w:rPr>
        <w:t>Ентазис</w:t>
      </w:r>
      <w:proofErr w:type="spellEnd"/>
      <w:r w:rsidR="00DF1013">
        <w:rPr>
          <w:sz w:val="24"/>
          <w:szCs w:val="24"/>
        </w:rPr>
        <w:t xml:space="preserve">” </w:t>
      </w:r>
      <w:proofErr w:type="spellStart"/>
      <w:r w:rsidR="00DF1013">
        <w:rPr>
          <w:sz w:val="24"/>
          <w:szCs w:val="24"/>
        </w:rPr>
        <w:t>Београд</w:t>
      </w:r>
      <w:proofErr w:type="spellEnd"/>
      <w:r w:rsidR="00DF1013">
        <w:rPr>
          <w:sz w:val="24"/>
          <w:szCs w:val="24"/>
        </w:rPr>
        <w:t xml:space="preserve">, </w:t>
      </w:r>
      <w:proofErr w:type="spellStart"/>
      <w:r w:rsidR="004370A3">
        <w:rPr>
          <w:sz w:val="24"/>
          <w:szCs w:val="24"/>
        </w:rPr>
        <w:t>под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бројем</w:t>
      </w:r>
      <w:proofErr w:type="spellEnd"/>
      <w:r w:rsidR="004370A3">
        <w:rPr>
          <w:sz w:val="24"/>
          <w:szCs w:val="24"/>
        </w:rPr>
        <w:t xml:space="preserve"> 04</w:t>
      </w:r>
      <w:r w:rsidR="00532426">
        <w:rPr>
          <w:sz w:val="24"/>
          <w:szCs w:val="24"/>
        </w:rPr>
        <w:t xml:space="preserve">-06-2020-1ПГД </w:t>
      </w:r>
      <w:proofErr w:type="spellStart"/>
      <w:r w:rsidR="00532426">
        <w:rPr>
          <w:sz w:val="24"/>
          <w:szCs w:val="24"/>
        </w:rPr>
        <w:t>јануар</w:t>
      </w:r>
      <w:proofErr w:type="spellEnd"/>
      <w:r w:rsidR="00532426">
        <w:rPr>
          <w:sz w:val="24"/>
          <w:szCs w:val="24"/>
        </w:rPr>
        <w:t xml:space="preserve"> 2021., </w:t>
      </w:r>
      <w:proofErr w:type="spellStart"/>
      <w:r w:rsidR="00532426">
        <w:rPr>
          <w:sz w:val="24"/>
          <w:szCs w:val="24"/>
        </w:rPr>
        <w:t>одговорно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>
        <w:rPr>
          <w:sz w:val="24"/>
          <w:szCs w:val="24"/>
        </w:rPr>
        <w:t xml:space="preserve">, </w:t>
      </w:r>
      <w:proofErr w:type="spellStart"/>
      <w:r w:rsidR="00532426">
        <w:rPr>
          <w:sz w:val="24"/>
          <w:szCs w:val="24"/>
        </w:rPr>
        <w:t>дипл.инж.грађ</w:t>
      </w:r>
      <w:proofErr w:type="spellEnd"/>
      <w:r w:rsidR="00532426">
        <w:rPr>
          <w:sz w:val="24"/>
          <w:szCs w:val="24"/>
        </w:rPr>
        <w:t xml:space="preserve">., </w:t>
      </w:r>
      <w:proofErr w:type="spellStart"/>
      <w:r w:rsidR="00532426">
        <w:rPr>
          <w:sz w:val="24"/>
          <w:szCs w:val="24"/>
        </w:rPr>
        <w:t>главни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пројектант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Братислав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Илић</w:t>
      </w:r>
      <w:proofErr w:type="spellEnd"/>
      <w:r w:rsidR="00532426" w:rsidRPr="009571D8">
        <w:rPr>
          <w:sz w:val="24"/>
          <w:szCs w:val="24"/>
        </w:rPr>
        <w:t xml:space="preserve"> </w:t>
      </w:r>
      <w:proofErr w:type="spellStart"/>
      <w:r w:rsidR="00532426" w:rsidRPr="009571D8">
        <w:rPr>
          <w:sz w:val="24"/>
          <w:szCs w:val="24"/>
        </w:rPr>
        <w:t>дипл.ин</w:t>
      </w:r>
      <w:r w:rsidR="00532426">
        <w:rPr>
          <w:sz w:val="24"/>
          <w:szCs w:val="24"/>
        </w:rPr>
        <w:t>ж.арх</w:t>
      </w:r>
      <w:proofErr w:type="spellEnd"/>
      <w:r w:rsidR="00532426">
        <w:rPr>
          <w:sz w:val="24"/>
          <w:szCs w:val="24"/>
        </w:rPr>
        <w:t xml:space="preserve">. </w:t>
      </w:r>
      <w:proofErr w:type="spellStart"/>
      <w:r w:rsidR="00532426">
        <w:rPr>
          <w:sz w:val="24"/>
          <w:szCs w:val="24"/>
        </w:rPr>
        <w:t>са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лиценцом</w:t>
      </w:r>
      <w:proofErr w:type="spellEnd"/>
      <w:r w:rsidR="00532426">
        <w:rPr>
          <w:sz w:val="24"/>
          <w:szCs w:val="24"/>
        </w:rPr>
        <w:t xml:space="preserve"> ИКС </w:t>
      </w:r>
      <w:proofErr w:type="spellStart"/>
      <w:r w:rsidR="00532426">
        <w:rPr>
          <w:sz w:val="24"/>
          <w:szCs w:val="24"/>
        </w:rPr>
        <w:t>број</w:t>
      </w:r>
      <w:proofErr w:type="spellEnd"/>
      <w:r w:rsidR="00532426">
        <w:rPr>
          <w:sz w:val="24"/>
          <w:szCs w:val="24"/>
        </w:rPr>
        <w:t xml:space="preserve"> 301 Д596 06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7D2B82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7D2B82">
        <w:rPr>
          <w:sz w:val="24"/>
          <w:szCs w:val="24"/>
        </w:rPr>
        <w:t xml:space="preserve"> (фаза1)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75144">
        <w:rPr>
          <w:sz w:val="24"/>
          <w:szCs w:val="24"/>
        </w:rPr>
        <w:t xml:space="preserve"> </w:t>
      </w:r>
      <w:r w:rsidR="004370A3">
        <w:rPr>
          <w:sz w:val="24"/>
          <w:szCs w:val="24"/>
        </w:rPr>
        <w:t>04</w:t>
      </w:r>
      <w:r w:rsidR="00DA00B4">
        <w:rPr>
          <w:sz w:val="24"/>
          <w:szCs w:val="24"/>
        </w:rPr>
        <w:t>-06-2020-1</w:t>
      </w:r>
      <w:r w:rsidR="002F79BC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стране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Консултантске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аген</w:t>
      </w:r>
      <w:r w:rsidR="00FC6521">
        <w:rPr>
          <w:sz w:val="24"/>
          <w:szCs w:val="24"/>
        </w:rPr>
        <w:t>ције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одговорно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>
        <w:rPr>
          <w:sz w:val="24"/>
          <w:szCs w:val="24"/>
        </w:rPr>
        <w:t xml:space="preserve">, </w:t>
      </w:r>
      <w:proofErr w:type="spellStart"/>
      <w:r w:rsidR="00015240">
        <w:rPr>
          <w:sz w:val="24"/>
          <w:szCs w:val="24"/>
        </w:rPr>
        <w:t>дипл.инж.грађ</w:t>
      </w:r>
      <w:proofErr w:type="spellEnd"/>
      <w:r w:rsidR="00015240">
        <w:rPr>
          <w:sz w:val="24"/>
          <w:szCs w:val="24"/>
        </w:rPr>
        <w:t xml:space="preserve">., </w:t>
      </w:r>
      <w:proofErr w:type="spellStart"/>
      <w:r w:rsidR="00015240">
        <w:rPr>
          <w:sz w:val="24"/>
          <w:szCs w:val="24"/>
        </w:rPr>
        <w:t>главни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пројектант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Братислав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Илић</w:t>
      </w:r>
      <w:proofErr w:type="spellEnd"/>
      <w:r w:rsidR="00015240" w:rsidRPr="009571D8">
        <w:rPr>
          <w:sz w:val="24"/>
          <w:szCs w:val="24"/>
        </w:rPr>
        <w:t xml:space="preserve"> </w:t>
      </w:r>
      <w:proofErr w:type="spellStart"/>
      <w:r w:rsidR="00015240" w:rsidRPr="009571D8">
        <w:rPr>
          <w:sz w:val="24"/>
          <w:szCs w:val="24"/>
        </w:rPr>
        <w:t>дипл.ин</w:t>
      </w:r>
      <w:r w:rsidR="00015240">
        <w:rPr>
          <w:sz w:val="24"/>
          <w:szCs w:val="24"/>
        </w:rPr>
        <w:t>ж.арх</w:t>
      </w:r>
      <w:proofErr w:type="spellEnd"/>
      <w:r w:rsidR="00015240">
        <w:rPr>
          <w:sz w:val="24"/>
          <w:szCs w:val="24"/>
        </w:rPr>
        <w:t xml:space="preserve">. </w:t>
      </w:r>
      <w:proofErr w:type="spellStart"/>
      <w:r w:rsidR="00015240">
        <w:rPr>
          <w:sz w:val="24"/>
          <w:szCs w:val="24"/>
        </w:rPr>
        <w:t>са</w:t>
      </w:r>
      <w:proofErr w:type="spellEnd"/>
      <w:r w:rsidR="00015240">
        <w:rPr>
          <w:sz w:val="24"/>
          <w:szCs w:val="24"/>
        </w:rPr>
        <w:t xml:space="preserve"> </w:t>
      </w:r>
      <w:proofErr w:type="spellStart"/>
      <w:r w:rsidR="00015240">
        <w:rPr>
          <w:sz w:val="24"/>
          <w:szCs w:val="24"/>
        </w:rPr>
        <w:t>лиценцом</w:t>
      </w:r>
      <w:proofErr w:type="spellEnd"/>
      <w:r w:rsidR="00015240">
        <w:rPr>
          <w:sz w:val="24"/>
          <w:szCs w:val="24"/>
        </w:rPr>
        <w:t xml:space="preserve"> ИКС </w:t>
      </w:r>
      <w:proofErr w:type="spellStart"/>
      <w:r w:rsidR="00015240">
        <w:rPr>
          <w:sz w:val="24"/>
          <w:szCs w:val="24"/>
        </w:rPr>
        <w:t>број</w:t>
      </w:r>
      <w:proofErr w:type="spellEnd"/>
      <w:r w:rsidR="00015240">
        <w:rPr>
          <w:sz w:val="24"/>
          <w:szCs w:val="24"/>
        </w:rPr>
        <w:t xml:space="preserve"> 381 1624 17</w:t>
      </w:r>
      <w:r w:rsidR="004D430B">
        <w:rPr>
          <w:sz w:val="24"/>
          <w:szCs w:val="24"/>
        </w:rPr>
        <w:t>;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4370A3">
        <w:rPr>
          <w:sz w:val="24"/>
          <w:szCs w:val="24"/>
        </w:rPr>
        <w:t>тске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ефикасности</w:t>
      </w:r>
      <w:proofErr w:type="spellEnd"/>
      <w:r w:rsidR="004370A3">
        <w:rPr>
          <w:sz w:val="24"/>
          <w:szCs w:val="24"/>
        </w:rPr>
        <w:t xml:space="preserve"> (фаза2) </w:t>
      </w:r>
      <w:proofErr w:type="spellStart"/>
      <w:r w:rsidR="004370A3">
        <w:rPr>
          <w:sz w:val="24"/>
          <w:szCs w:val="24"/>
        </w:rPr>
        <w:t>број</w:t>
      </w:r>
      <w:proofErr w:type="spellEnd"/>
      <w:r w:rsidR="004370A3">
        <w:rPr>
          <w:sz w:val="24"/>
          <w:szCs w:val="24"/>
        </w:rPr>
        <w:t xml:space="preserve"> 04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</w:t>
      </w:r>
      <w:r w:rsidR="00FC6521">
        <w:rPr>
          <w:sz w:val="24"/>
          <w:szCs w:val="24"/>
        </w:rPr>
        <w:t>ије</w:t>
      </w:r>
      <w:proofErr w:type="spellEnd"/>
      <w:r w:rsidR="00FC6521">
        <w:rPr>
          <w:sz w:val="24"/>
          <w:szCs w:val="24"/>
        </w:rPr>
        <w:t xml:space="preserve"> 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452E28" w:rsidRDefault="007D2B82" w:rsidP="007D2B82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452E28" w:rsidRPr="004D430B" w:rsidRDefault="00452E28" w:rsidP="00452E28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proofErr w:type="gramStart"/>
      <w:r w:rsidR="00CB16DA">
        <w:rPr>
          <w:sz w:val="24"/>
          <w:szCs w:val="24"/>
        </w:rPr>
        <w:t>.</w:t>
      </w:r>
      <w:r w:rsidRPr="009571D8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53503" w:rsidRDefault="00C53503" w:rsidP="00C5350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643008">
        <w:rPr>
          <w:b/>
          <w:sz w:val="24"/>
          <w:szCs w:val="24"/>
          <w:lang/>
        </w:rPr>
        <w:t>433</w:t>
      </w:r>
      <w:proofErr w:type="gramStart"/>
      <w:r>
        <w:rPr>
          <w:b/>
          <w:sz w:val="24"/>
          <w:szCs w:val="24"/>
        </w:rPr>
        <w:t>,00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97 48224083277700.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643008">
        <w:rPr>
          <w:sz w:val="24"/>
          <w:szCs w:val="24"/>
        </w:rPr>
        <w:t>„</w:t>
      </w:r>
      <w:proofErr w:type="spellStart"/>
      <w:r w:rsidR="00643008">
        <w:rPr>
          <w:sz w:val="24"/>
          <w:szCs w:val="24"/>
        </w:rPr>
        <w:t>Ентазис</w:t>
      </w:r>
      <w:proofErr w:type="spellEnd"/>
      <w:r w:rsidR="00643008">
        <w:rPr>
          <w:sz w:val="24"/>
          <w:szCs w:val="24"/>
        </w:rPr>
        <w:t xml:space="preserve">” </w:t>
      </w:r>
      <w:proofErr w:type="spellStart"/>
      <w:r w:rsidR="00643008">
        <w:rPr>
          <w:sz w:val="24"/>
          <w:szCs w:val="24"/>
        </w:rPr>
        <w:t>Београд</w:t>
      </w:r>
      <w:proofErr w:type="spellEnd"/>
      <w:r w:rsidR="00643008">
        <w:rPr>
          <w:sz w:val="24"/>
          <w:szCs w:val="24"/>
        </w:rPr>
        <w:t xml:space="preserve">, </w:t>
      </w:r>
      <w:proofErr w:type="spellStart"/>
      <w:r w:rsidR="00643008">
        <w:rPr>
          <w:sz w:val="24"/>
          <w:szCs w:val="24"/>
        </w:rPr>
        <w:t>под</w:t>
      </w:r>
      <w:proofErr w:type="spellEnd"/>
      <w:r w:rsidR="00643008">
        <w:rPr>
          <w:sz w:val="24"/>
          <w:szCs w:val="24"/>
        </w:rPr>
        <w:t xml:space="preserve"> </w:t>
      </w:r>
      <w:proofErr w:type="spellStart"/>
      <w:r w:rsidR="00643008">
        <w:rPr>
          <w:sz w:val="24"/>
          <w:szCs w:val="24"/>
        </w:rPr>
        <w:t>бројем</w:t>
      </w:r>
      <w:proofErr w:type="spellEnd"/>
      <w:r w:rsidR="00643008">
        <w:rPr>
          <w:sz w:val="24"/>
          <w:szCs w:val="24"/>
        </w:rPr>
        <w:t xml:space="preserve"> 0</w:t>
      </w:r>
      <w:r w:rsidR="00643008">
        <w:rPr>
          <w:sz w:val="24"/>
          <w:szCs w:val="24"/>
          <w:lang/>
        </w:rPr>
        <w:t>4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Кабинет</w:t>
      </w:r>
      <w:proofErr w:type="spellEnd"/>
      <w:r w:rsidR="004370A3">
        <w:rPr>
          <w:sz w:val="24"/>
          <w:szCs w:val="24"/>
        </w:rPr>
        <w:t xml:space="preserve"> 348“ </w:t>
      </w:r>
      <w:proofErr w:type="spellStart"/>
      <w:r w:rsidR="004370A3">
        <w:rPr>
          <w:sz w:val="24"/>
          <w:szCs w:val="24"/>
        </w:rPr>
        <w:t>доо</w:t>
      </w:r>
      <w:proofErr w:type="spellEnd"/>
      <w:r w:rsidR="004370A3">
        <w:rPr>
          <w:sz w:val="24"/>
          <w:szCs w:val="24"/>
        </w:rPr>
        <w:t xml:space="preserve">, </w:t>
      </w:r>
      <w:proofErr w:type="spellStart"/>
      <w:r w:rsidR="004370A3">
        <w:rPr>
          <w:sz w:val="24"/>
          <w:szCs w:val="24"/>
        </w:rPr>
        <w:t>Београд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под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бројем</w:t>
      </w:r>
      <w:proofErr w:type="spellEnd"/>
      <w:r w:rsidR="004370A3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/21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године</w:t>
      </w:r>
      <w:proofErr w:type="spellEnd"/>
      <w:r w:rsidR="00463A56">
        <w:rPr>
          <w:sz w:val="24"/>
          <w:szCs w:val="24"/>
        </w:rPr>
        <w:t>,</w:t>
      </w:r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одговорно</w:t>
      </w:r>
      <w:proofErr w:type="spellEnd"/>
      <w:r w:rsidR="00C53503">
        <w:rPr>
          <w:sz w:val="24"/>
          <w:szCs w:val="24"/>
        </w:rPr>
        <w:t xml:space="preserve"> </w:t>
      </w:r>
      <w:proofErr w:type="spellStart"/>
      <w:r w:rsidR="00C53503">
        <w:rPr>
          <w:sz w:val="24"/>
          <w:szCs w:val="24"/>
        </w:rPr>
        <w:t>лице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Александра</w:t>
      </w:r>
      <w:proofErr w:type="spellEnd"/>
      <w:r w:rsidR="00463A56">
        <w:rPr>
          <w:sz w:val="24"/>
          <w:szCs w:val="24"/>
        </w:rPr>
        <w:t xml:space="preserve"> </w:t>
      </w:r>
      <w:proofErr w:type="spellStart"/>
      <w:r w:rsidR="00463A56">
        <w:rPr>
          <w:sz w:val="24"/>
          <w:szCs w:val="24"/>
        </w:rPr>
        <w:t>Терзовић</w:t>
      </w:r>
      <w:proofErr w:type="spellEnd"/>
      <w:r w:rsidRPr="009571D8">
        <w:rPr>
          <w:sz w:val="24"/>
          <w:szCs w:val="24"/>
        </w:rPr>
        <w:t>;</w:t>
      </w:r>
    </w:p>
    <w:p w:rsidR="00781C33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Е</w:t>
      </w:r>
      <w:r w:rsidR="004370A3">
        <w:rPr>
          <w:sz w:val="24"/>
          <w:szCs w:val="24"/>
        </w:rPr>
        <w:t>нтазис</w:t>
      </w:r>
      <w:proofErr w:type="spellEnd"/>
      <w:r w:rsidR="004370A3">
        <w:rPr>
          <w:sz w:val="24"/>
          <w:szCs w:val="24"/>
        </w:rPr>
        <w:t xml:space="preserve">” </w:t>
      </w:r>
      <w:proofErr w:type="spellStart"/>
      <w:r w:rsidR="004370A3">
        <w:rPr>
          <w:sz w:val="24"/>
          <w:szCs w:val="24"/>
        </w:rPr>
        <w:t>Београд</w:t>
      </w:r>
      <w:proofErr w:type="spellEnd"/>
      <w:r w:rsidR="004370A3">
        <w:rPr>
          <w:sz w:val="24"/>
          <w:szCs w:val="24"/>
        </w:rPr>
        <w:t xml:space="preserve">, </w:t>
      </w:r>
      <w:proofErr w:type="spellStart"/>
      <w:r w:rsidR="004370A3">
        <w:rPr>
          <w:sz w:val="24"/>
          <w:szCs w:val="24"/>
        </w:rPr>
        <w:t>под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бројем</w:t>
      </w:r>
      <w:proofErr w:type="spellEnd"/>
      <w:r w:rsidR="004370A3">
        <w:rPr>
          <w:sz w:val="24"/>
          <w:szCs w:val="24"/>
        </w:rPr>
        <w:t xml:space="preserve"> 04</w:t>
      </w:r>
      <w:r>
        <w:rPr>
          <w:sz w:val="24"/>
          <w:szCs w:val="24"/>
        </w:rPr>
        <w:t xml:space="preserve">-06-2020-1ПГД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301 Д596 06; 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DB3A6A" w:rsidRPr="007D2B82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proofErr w:type="gramStart"/>
      <w:r w:rsidR="001053F5">
        <w:rPr>
          <w:sz w:val="24"/>
          <w:szCs w:val="24"/>
        </w:rPr>
        <w:t>са</w:t>
      </w:r>
      <w:proofErr w:type="spellEnd"/>
      <w:proofErr w:type="gram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06; </w:t>
      </w:r>
      <w:proofErr w:type="spellStart"/>
      <w:r w:rsidR="00DB3A6A"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Братислав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Илић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 w:rsidRPr="009571D8">
        <w:rPr>
          <w:sz w:val="24"/>
          <w:szCs w:val="24"/>
        </w:rPr>
        <w:t>дипл.ин</w:t>
      </w:r>
      <w:r w:rsidR="001053F5">
        <w:rPr>
          <w:sz w:val="24"/>
          <w:szCs w:val="24"/>
        </w:rPr>
        <w:t>ж.арх</w:t>
      </w:r>
      <w:proofErr w:type="spellEnd"/>
      <w:r w:rsidR="001053F5">
        <w:rPr>
          <w:sz w:val="24"/>
          <w:szCs w:val="24"/>
        </w:rPr>
        <w:t xml:space="preserve">. </w:t>
      </w:r>
      <w:proofErr w:type="spellStart"/>
      <w:r w:rsidR="001053F5">
        <w:rPr>
          <w:sz w:val="24"/>
          <w:szCs w:val="24"/>
        </w:rPr>
        <w:t>са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лиценцом</w:t>
      </w:r>
      <w:proofErr w:type="spellEnd"/>
      <w:r w:rsidR="001053F5">
        <w:rPr>
          <w:sz w:val="24"/>
          <w:szCs w:val="24"/>
        </w:rPr>
        <w:t xml:space="preserve"> ИКС </w:t>
      </w:r>
      <w:proofErr w:type="spellStart"/>
      <w:r w:rsidR="001053F5">
        <w:rPr>
          <w:sz w:val="24"/>
          <w:szCs w:val="24"/>
        </w:rPr>
        <w:t>број</w:t>
      </w:r>
      <w:proofErr w:type="spellEnd"/>
      <w:r w:rsidR="001053F5">
        <w:rPr>
          <w:sz w:val="24"/>
          <w:szCs w:val="24"/>
        </w:rPr>
        <w:t xml:space="preserve"> 301 Д596 06</w:t>
      </w:r>
      <w:r w:rsidR="00DB3A6A" w:rsidRPr="007D2B82">
        <w:rPr>
          <w:sz w:val="24"/>
          <w:szCs w:val="24"/>
        </w:rPr>
        <w:t>;</w:t>
      </w:r>
      <w:r w:rsidR="0043348D" w:rsidRPr="007D2B82">
        <w:rPr>
          <w:sz w:val="24"/>
          <w:szCs w:val="24"/>
        </w:rPr>
        <w:t xml:space="preserve"> </w:t>
      </w:r>
    </w:p>
    <w:p w:rsidR="007D2B82" w:rsidRPr="007D2B82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4370A3">
        <w:rPr>
          <w:sz w:val="24"/>
          <w:szCs w:val="24"/>
        </w:rPr>
        <w:t xml:space="preserve"> (фаза1) </w:t>
      </w:r>
      <w:proofErr w:type="spellStart"/>
      <w:r w:rsidR="004370A3">
        <w:rPr>
          <w:sz w:val="24"/>
          <w:szCs w:val="24"/>
        </w:rPr>
        <w:t>број</w:t>
      </w:r>
      <w:proofErr w:type="spellEnd"/>
      <w:r w:rsidR="004370A3">
        <w:rPr>
          <w:sz w:val="24"/>
          <w:szCs w:val="24"/>
        </w:rPr>
        <w:t xml:space="preserve"> 04</w:t>
      </w:r>
      <w:r>
        <w:rPr>
          <w:sz w:val="24"/>
          <w:szCs w:val="24"/>
        </w:rPr>
        <w:t xml:space="preserve">-06-2020-1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Консултантске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1624 17;</w:t>
      </w:r>
    </w:p>
    <w:p w:rsidR="007D2B82" w:rsidRPr="007D2B82" w:rsidRDefault="00CB16DA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Елаборат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енерге</w:t>
      </w:r>
      <w:r w:rsidR="004370A3">
        <w:rPr>
          <w:sz w:val="24"/>
          <w:szCs w:val="24"/>
        </w:rPr>
        <w:t>тске</w:t>
      </w:r>
      <w:proofErr w:type="spellEnd"/>
      <w:r w:rsidR="004370A3">
        <w:rPr>
          <w:sz w:val="24"/>
          <w:szCs w:val="24"/>
        </w:rPr>
        <w:t xml:space="preserve"> </w:t>
      </w:r>
      <w:proofErr w:type="spellStart"/>
      <w:r w:rsidR="004370A3">
        <w:rPr>
          <w:sz w:val="24"/>
          <w:szCs w:val="24"/>
        </w:rPr>
        <w:t>ефикасности</w:t>
      </w:r>
      <w:proofErr w:type="spellEnd"/>
      <w:r w:rsidR="004370A3">
        <w:rPr>
          <w:sz w:val="24"/>
          <w:szCs w:val="24"/>
        </w:rPr>
        <w:t xml:space="preserve"> (фаза2) </w:t>
      </w:r>
      <w:proofErr w:type="spellStart"/>
      <w:r w:rsidR="004370A3">
        <w:rPr>
          <w:sz w:val="24"/>
          <w:szCs w:val="24"/>
        </w:rPr>
        <w:t>број</w:t>
      </w:r>
      <w:proofErr w:type="spellEnd"/>
      <w:r w:rsidR="004370A3">
        <w:rPr>
          <w:sz w:val="24"/>
          <w:szCs w:val="24"/>
        </w:rPr>
        <w:t xml:space="preserve"> 04</w:t>
      </w:r>
      <w:r w:rsidR="007D2B82">
        <w:rPr>
          <w:sz w:val="24"/>
          <w:szCs w:val="24"/>
        </w:rPr>
        <w:t xml:space="preserve">-06-2020-1 </w:t>
      </w:r>
      <w:proofErr w:type="spellStart"/>
      <w:r w:rsidR="007D2B82">
        <w:rPr>
          <w:sz w:val="24"/>
          <w:szCs w:val="24"/>
        </w:rPr>
        <w:t>децембар</w:t>
      </w:r>
      <w:proofErr w:type="spellEnd"/>
      <w:r w:rsidR="007D2B82">
        <w:rPr>
          <w:sz w:val="24"/>
          <w:szCs w:val="24"/>
        </w:rPr>
        <w:t xml:space="preserve"> 2020. </w:t>
      </w:r>
      <w:proofErr w:type="spellStart"/>
      <w:proofErr w:type="gramStart"/>
      <w:r w:rsidR="007D2B82">
        <w:rPr>
          <w:sz w:val="24"/>
          <w:szCs w:val="24"/>
        </w:rPr>
        <w:t>израђен</w:t>
      </w:r>
      <w:proofErr w:type="spellEnd"/>
      <w:proofErr w:type="gram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стране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Консултантске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агенције</w:t>
      </w:r>
      <w:proofErr w:type="spellEnd"/>
      <w:r w:rsidR="007D2B82">
        <w:rPr>
          <w:sz w:val="24"/>
          <w:szCs w:val="24"/>
        </w:rPr>
        <w:t xml:space="preserve"> </w:t>
      </w:r>
      <w:r w:rsidR="00FC6521">
        <w:rPr>
          <w:sz w:val="24"/>
          <w:szCs w:val="24"/>
        </w:rPr>
        <w:t>„</w:t>
      </w:r>
      <w:proofErr w:type="spellStart"/>
      <w:r w:rsidR="00FC6521">
        <w:rPr>
          <w:sz w:val="24"/>
          <w:szCs w:val="24"/>
        </w:rPr>
        <w:t>Ентазис</w:t>
      </w:r>
      <w:proofErr w:type="spellEnd"/>
      <w:r w:rsidR="00FC6521">
        <w:rPr>
          <w:sz w:val="24"/>
          <w:szCs w:val="24"/>
        </w:rPr>
        <w:t xml:space="preserve">” </w:t>
      </w:r>
      <w:proofErr w:type="spellStart"/>
      <w:r w:rsidR="00FC6521">
        <w:rPr>
          <w:sz w:val="24"/>
          <w:szCs w:val="24"/>
        </w:rPr>
        <w:t>Београд</w:t>
      </w:r>
      <w:proofErr w:type="spellEnd"/>
      <w:r w:rsidR="00FC6521">
        <w:rPr>
          <w:sz w:val="24"/>
          <w:szCs w:val="24"/>
        </w:rPr>
        <w:t xml:space="preserve">, </w:t>
      </w:r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одговорно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>
        <w:rPr>
          <w:sz w:val="24"/>
          <w:szCs w:val="24"/>
        </w:rPr>
        <w:t xml:space="preserve">, </w:t>
      </w:r>
      <w:proofErr w:type="spellStart"/>
      <w:r w:rsidR="007D2B82">
        <w:rPr>
          <w:sz w:val="24"/>
          <w:szCs w:val="24"/>
        </w:rPr>
        <w:t>дипл.инж.грађ</w:t>
      </w:r>
      <w:proofErr w:type="spellEnd"/>
      <w:r w:rsidR="007D2B82">
        <w:rPr>
          <w:sz w:val="24"/>
          <w:szCs w:val="24"/>
        </w:rPr>
        <w:t xml:space="preserve">., </w:t>
      </w:r>
      <w:proofErr w:type="spellStart"/>
      <w:r w:rsidR="007D2B82">
        <w:rPr>
          <w:sz w:val="24"/>
          <w:szCs w:val="24"/>
        </w:rPr>
        <w:t>главни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пројектант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Братислав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Илић</w:t>
      </w:r>
      <w:proofErr w:type="spellEnd"/>
      <w:r w:rsidR="007D2B82" w:rsidRPr="009571D8">
        <w:rPr>
          <w:sz w:val="24"/>
          <w:szCs w:val="24"/>
        </w:rPr>
        <w:t xml:space="preserve"> </w:t>
      </w:r>
      <w:proofErr w:type="spellStart"/>
      <w:r w:rsidR="007D2B82" w:rsidRPr="009571D8">
        <w:rPr>
          <w:sz w:val="24"/>
          <w:szCs w:val="24"/>
        </w:rPr>
        <w:t>дипл.ин</w:t>
      </w:r>
      <w:r w:rsidR="007D2B82">
        <w:rPr>
          <w:sz w:val="24"/>
          <w:szCs w:val="24"/>
        </w:rPr>
        <w:t>ж.арх</w:t>
      </w:r>
      <w:proofErr w:type="spellEnd"/>
      <w:r w:rsidR="007D2B82">
        <w:rPr>
          <w:sz w:val="24"/>
          <w:szCs w:val="24"/>
        </w:rPr>
        <w:t xml:space="preserve">. </w:t>
      </w:r>
      <w:proofErr w:type="spellStart"/>
      <w:r w:rsidR="007D2B82">
        <w:rPr>
          <w:sz w:val="24"/>
          <w:szCs w:val="24"/>
        </w:rPr>
        <w:t>са</w:t>
      </w:r>
      <w:proofErr w:type="spellEnd"/>
      <w:r w:rsidR="007D2B82">
        <w:rPr>
          <w:sz w:val="24"/>
          <w:szCs w:val="24"/>
        </w:rPr>
        <w:t xml:space="preserve"> </w:t>
      </w:r>
      <w:proofErr w:type="spellStart"/>
      <w:r w:rsidR="007D2B82">
        <w:rPr>
          <w:sz w:val="24"/>
          <w:szCs w:val="24"/>
        </w:rPr>
        <w:t>лиценцом</w:t>
      </w:r>
      <w:proofErr w:type="spellEnd"/>
      <w:r w:rsidR="007D2B82">
        <w:rPr>
          <w:sz w:val="24"/>
          <w:szCs w:val="24"/>
        </w:rPr>
        <w:t xml:space="preserve"> ИКС </w:t>
      </w:r>
      <w:proofErr w:type="spellStart"/>
      <w:r w:rsidR="007D2B82">
        <w:rPr>
          <w:sz w:val="24"/>
          <w:szCs w:val="24"/>
        </w:rPr>
        <w:t>број</w:t>
      </w:r>
      <w:proofErr w:type="spellEnd"/>
      <w:r w:rsidR="007D2B82">
        <w:rPr>
          <w:sz w:val="24"/>
          <w:szCs w:val="24"/>
        </w:rPr>
        <w:t xml:space="preserve"> 381 1624 17;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214073" w:rsidP="00CB16DA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530CC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3F7F9D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370A3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A1F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008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33D2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77E66"/>
    <w:rsid w:val="00883102"/>
    <w:rsid w:val="008866B0"/>
    <w:rsid w:val="00895552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76AA5"/>
    <w:rsid w:val="00A81E13"/>
    <w:rsid w:val="00A840A8"/>
    <w:rsid w:val="00A84766"/>
    <w:rsid w:val="00A932ED"/>
    <w:rsid w:val="00A945DA"/>
    <w:rsid w:val="00AA4ED9"/>
    <w:rsid w:val="00AA7A83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2B43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6C5D"/>
    <w:rsid w:val="00BD7CF2"/>
    <w:rsid w:val="00BE11C2"/>
    <w:rsid w:val="00BE164C"/>
    <w:rsid w:val="00BE687D"/>
    <w:rsid w:val="00BF6075"/>
    <w:rsid w:val="00BF6E11"/>
    <w:rsid w:val="00C1084B"/>
    <w:rsid w:val="00C1248A"/>
    <w:rsid w:val="00C12FBE"/>
    <w:rsid w:val="00C14965"/>
    <w:rsid w:val="00C14E07"/>
    <w:rsid w:val="00C240F1"/>
    <w:rsid w:val="00C241B7"/>
    <w:rsid w:val="00C26BD7"/>
    <w:rsid w:val="00C3025A"/>
    <w:rsid w:val="00C30F1D"/>
    <w:rsid w:val="00C34C89"/>
    <w:rsid w:val="00C44DAF"/>
    <w:rsid w:val="00C53503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87752"/>
    <w:rsid w:val="00C95672"/>
    <w:rsid w:val="00C95C60"/>
    <w:rsid w:val="00CA1303"/>
    <w:rsid w:val="00CA500E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E78A5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013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27ADE"/>
    <w:rsid w:val="00E3050D"/>
    <w:rsid w:val="00E30E43"/>
    <w:rsid w:val="00E311D8"/>
    <w:rsid w:val="00E31472"/>
    <w:rsid w:val="00E32247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3DE7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58CC"/>
    <w:rsid w:val="00F86B43"/>
    <w:rsid w:val="00F97882"/>
    <w:rsid w:val="00FB25B9"/>
    <w:rsid w:val="00FC3598"/>
    <w:rsid w:val="00FC6521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249</cp:revision>
  <cp:lastPrinted>2021-01-28T07:04:00Z</cp:lastPrinted>
  <dcterms:created xsi:type="dcterms:W3CDTF">2016-08-19T09:41:00Z</dcterms:created>
  <dcterms:modified xsi:type="dcterms:W3CDTF">2021-01-28T09:26:00Z</dcterms:modified>
</cp:coreProperties>
</file>