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D4" w:rsidRPr="0065626D" w:rsidRDefault="008C46D4" w:rsidP="008C46D4">
      <w:pPr>
        <w:pStyle w:val="Header"/>
        <w:tabs>
          <w:tab w:val="center" w:pos="4820"/>
        </w:tabs>
        <w:jc w:val="center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65626D">
        <w:rPr>
          <w:rFonts w:ascii="Cambria" w:hAnsi="Cambria"/>
          <w:b/>
          <w:bCs/>
          <w:iCs/>
          <w:sz w:val="24"/>
          <w:szCs w:val="24"/>
          <w:u w:val="single"/>
        </w:rPr>
        <w:t>ТЕХНИЧКЕ КАРАКТЕРИСТИКЕ, КВАЛИТЕТ, КОЛИЧИНА И ОПИС ДОБАРА</w:t>
      </w:r>
      <w:r>
        <w:rPr>
          <w:rFonts w:asciiTheme="majorHAnsi" w:hAnsiTheme="majorHAnsi"/>
          <w:b/>
          <w:bCs/>
          <w:iCs/>
          <w:sz w:val="24"/>
          <w:szCs w:val="24"/>
          <w:u w:val="single"/>
        </w:rPr>
        <w:t>,</w:t>
      </w:r>
      <w:r w:rsidRPr="0065626D">
        <w:rPr>
          <w:rFonts w:ascii="Cambria" w:hAnsi="Cambria"/>
          <w:b/>
          <w:bCs/>
          <w:iCs/>
          <w:sz w:val="24"/>
          <w:szCs w:val="24"/>
          <w:u w:val="single"/>
        </w:rPr>
        <w:t xml:space="preserve"> НАЧИН СПРОВОЂЕЊА КОНТРОЛЕ И ОБЕЗБЕЂИВАЊА ГАРАНЦИЈЕ КВАЛИТЕТА, РОК ИЗВРШЕЊА, </w:t>
      </w:r>
      <w:r w:rsidRPr="0065626D">
        <w:rPr>
          <w:rFonts w:ascii="Cambria" w:hAnsi="Cambria"/>
          <w:b/>
          <w:bCs/>
          <w:iCs/>
          <w:sz w:val="24"/>
          <w:szCs w:val="24"/>
          <w:u w:val="single"/>
          <w:lang w:val="sr-Cyrl-CS"/>
        </w:rPr>
        <w:t xml:space="preserve">МЕСТО ИЗВРШЕЊА </w:t>
      </w:r>
      <w:r w:rsidRPr="0065626D">
        <w:rPr>
          <w:rFonts w:ascii="Cambria" w:hAnsi="Cambria"/>
          <w:b/>
          <w:bCs/>
          <w:iCs/>
          <w:sz w:val="24"/>
          <w:szCs w:val="24"/>
          <w:u w:val="single"/>
        </w:rPr>
        <w:t>ИЛИ ИСПОРУКЕ ДОБАРА, ЕВЕНТУАЛНЕ ДОДАТНЕ УСЛУГЕ И СЛ.</w:t>
      </w:r>
    </w:p>
    <w:p w:rsidR="008C46D4" w:rsidRDefault="008C46D4">
      <w:pPr>
        <w:rPr>
          <w:rFonts w:ascii="Cambria" w:hAnsi="Cambria"/>
          <w:b/>
          <w:sz w:val="24"/>
          <w:szCs w:val="24"/>
          <w:u w:val="single"/>
        </w:rPr>
      </w:pPr>
    </w:p>
    <w:p w:rsidR="008C46D4" w:rsidRPr="004A37EC" w:rsidRDefault="008C46D4" w:rsidP="00A30A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30A12">
        <w:rPr>
          <w:rFonts w:ascii="Cambria" w:hAnsi="Cambria"/>
          <w:b/>
          <w:sz w:val="24"/>
          <w:szCs w:val="24"/>
          <w:u w:val="single"/>
        </w:rPr>
        <w:t>1.Врста набавке:</w:t>
      </w:r>
      <w:r w:rsidR="00903FAB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A37EC">
        <w:rPr>
          <w:rFonts w:ascii="Cambria" w:hAnsi="Cambria"/>
          <w:sz w:val="24"/>
          <w:szCs w:val="24"/>
        </w:rPr>
        <w:t>НАБАВКА РАЧУНАРСКЕ ОПРЕМЕ-РАЧУНАРА И ШТАМПАЧА</w:t>
      </w:r>
    </w:p>
    <w:p w:rsidR="008C46D4" w:rsidRDefault="008C46D4" w:rsidP="00A30A1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u w:val="single"/>
          <w:lang w:val="sr-Cyrl-CS"/>
        </w:rPr>
      </w:pPr>
      <w:r w:rsidRPr="00A30A12">
        <w:rPr>
          <w:rFonts w:ascii="Cambria" w:hAnsi="Cambria"/>
          <w:b/>
          <w:sz w:val="24"/>
          <w:szCs w:val="24"/>
          <w:lang w:val="sr-Cyrl-CS"/>
        </w:rPr>
        <w:t>2.</w:t>
      </w:r>
      <w:r w:rsidRPr="00A30A12">
        <w:rPr>
          <w:rFonts w:asciiTheme="majorHAnsi" w:hAnsiTheme="majorHAnsi" w:cs="Arial"/>
          <w:b/>
          <w:bCs/>
          <w:sz w:val="24"/>
          <w:szCs w:val="24"/>
          <w:u w:val="single"/>
          <w:lang w:val="sr-Cyrl-CS"/>
        </w:rPr>
        <w:t>Квалитет, количина и опис добара</w:t>
      </w:r>
      <w:r w:rsidR="00752CE7">
        <w:rPr>
          <w:rFonts w:asciiTheme="majorHAnsi" w:hAnsiTheme="majorHAnsi" w:cs="Arial"/>
          <w:b/>
          <w:bCs/>
          <w:sz w:val="24"/>
          <w:szCs w:val="24"/>
          <w:u w:val="single"/>
          <w:lang w:val="sr-Cyrl-CS"/>
        </w:rPr>
        <w:t>:</w:t>
      </w:r>
    </w:p>
    <w:p w:rsidR="00752CE7" w:rsidRDefault="00A31B06" w:rsidP="002B55E2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ab/>
        <w:t>Опрема</w:t>
      </w:r>
      <w:r w:rsidR="00752CE7">
        <w:rPr>
          <w:rFonts w:asciiTheme="majorHAnsi" w:hAnsiTheme="majorHAnsi" w:cs="Arial"/>
          <w:bCs/>
          <w:sz w:val="24"/>
          <w:szCs w:val="24"/>
        </w:rPr>
        <w:t xml:space="preserve"> која </w:t>
      </w:r>
      <w:r w:rsidR="00B17BD7">
        <w:rPr>
          <w:rFonts w:asciiTheme="majorHAnsi" w:hAnsiTheme="majorHAnsi" w:cs="Arial"/>
          <w:bCs/>
          <w:sz w:val="24"/>
          <w:szCs w:val="24"/>
        </w:rPr>
        <w:t>је</w:t>
      </w:r>
      <w:r w:rsidR="00752CE7">
        <w:rPr>
          <w:rFonts w:asciiTheme="majorHAnsi" w:hAnsiTheme="majorHAnsi" w:cs="Arial"/>
          <w:bCs/>
          <w:sz w:val="24"/>
          <w:szCs w:val="24"/>
        </w:rPr>
        <w:t xml:space="preserve"> предмет набавке мора бити нова,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752CE7">
        <w:rPr>
          <w:rFonts w:asciiTheme="majorHAnsi" w:hAnsiTheme="majorHAnsi" w:cs="Arial"/>
          <w:bCs/>
          <w:sz w:val="24"/>
          <w:szCs w:val="24"/>
        </w:rPr>
        <w:t>неупотребљивана,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752CE7">
        <w:rPr>
          <w:rFonts w:asciiTheme="majorHAnsi" w:hAnsiTheme="majorHAnsi" w:cs="Arial"/>
          <w:bCs/>
          <w:sz w:val="24"/>
          <w:szCs w:val="24"/>
        </w:rPr>
        <w:t>исправна и да нема стварних недостатака.</w:t>
      </w:r>
      <w:r>
        <w:rPr>
          <w:rFonts w:asciiTheme="majorHAnsi" w:hAnsiTheme="majorHAnsi" w:cs="Arial"/>
          <w:bCs/>
          <w:sz w:val="24"/>
          <w:szCs w:val="24"/>
        </w:rPr>
        <w:t xml:space="preserve"> Опрема</w:t>
      </w:r>
      <w:r w:rsidR="00752CE7">
        <w:rPr>
          <w:rFonts w:asciiTheme="majorHAnsi" w:hAnsiTheme="majorHAnsi" w:cs="Arial"/>
          <w:bCs/>
          <w:sz w:val="24"/>
          <w:szCs w:val="24"/>
        </w:rPr>
        <w:t xml:space="preserve"> која </w:t>
      </w:r>
      <w:r w:rsidR="00B17BD7">
        <w:rPr>
          <w:rFonts w:asciiTheme="majorHAnsi" w:hAnsiTheme="majorHAnsi" w:cs="Arial"/>
          <w:bCs/>
          <w:sz w:val="24"/>
          <w:szCs w:val="24"/>
        </w:rPr>
        <w:t>је</w:t>
      </w:r>
      <w:r w:rsidR="00752CE7">
        <w:rPr>
          <w:rFonts w:asciiTheme="majorHAnsi" w:hAnsiTheme="majorHAnsi" w:cs="Arial"/>
          <w:bCs/>
          <w:sz w:val="24"/>
          <w:szCs w:val="24"/>
        </w:rPr>
        <w:t xml:space="preserve"> предмет набавке мора одговарати </w:t>
      </w:r>
      <w:r>
        <w:rPr>
          <w:rFonts w:asciiTheme="majorHAnsi" w:hAnsiTheme="majorHAnsi" w:cs="Arial"/>
          <w:bCs/>
          <w:sz w:val="24"/>
          <w:szCs w:val="24"/>
        </w:rPr>
        <w:t xml:space="preserve">техничкој спецификацији </w:t>
      </w:r>
      <w:r w:rsidR="00F87FD5">
        <w:rPr>
          <w:rFonts w:asciiTheme="majorHAnsi" w:hAnsiTheme="majorHAnsi" w:cs="Arial"/>
          <w:bCs/>
          <w:sz w:val="24"/>
          <w:szCs w:val="24"/>
        </w:rPr>
        <w:t>из Конкурсне документације</w:t>
      </w:r>
      <w:r>
        <w:rPr>
          <w:rFonts w:asciiTheme="majorHAnsi" w:hAnsiTheme="majorHAnsi" w:cs="Arial"/>
          <w:bCs/>
          <w:sz w:val="24"/>
          <w:szCs w:val="24"/>
        </w:rPr>
        <w:t>.</w:t>
      </w:r>
    </w:p>
    <w:p w:rsidR="00334CC4" w:rsidRPr="00A31B06" w:rsidRDefault="00A31B06" w:rsidP="002B55E2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ab/>
        <w:t>Под испоруком подразумева се исталација оперативног сиситема на рачунару, испорука свих неопходних каблова и конект</w:t>
      </w:r>
      <w:r w:rsidR="00B17BD7">
        <w:rPr>
          <w:rFonts w:asciiTheme="majorHAnsi" w:hAnsiTheme="majorHAnsi" w:cs="Arial"/>
          <w:bCs/>
          <w:sz w:val="24"/>
          <w:szCs w:val="24"/>
        </w:rPr>
        <w:t>о</w:t>
      </w:r>
      <w:r>
        <w:rPr>
          <w:rFonts w:asciiTheme="majorHAnsi" w:hAnsiTheme="majorHAnsi" w:cs="Arial"/>
          <w:bCs/>
          <w:sz w:val="24"/>
          <w:szCs w:val="24"/>
        </w:rPr>
        <w:t>ра за повезивање,</w:t>
      </w:r>
      <w:r w:rsidR="00824D5E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испору</w:t>
      </w:r>
      <w:r w:rsidR="00B17BD7">
        <w:rPr>
          <w:rFonts w:asciiTheme="majorHAnsi" w:hAnsiTheme="majorHAnsi" w:cs="Arial"/>
          <w:bCs/>
          <w:sz w:val="24"/>
          <w:szCs w:val="24"/>
        </w:rPr>
        <w:t>к</w:t>
      </w:r>
      <w:r>
        <w:rPr>
          <w:rFonts w:asciiTheme="majorHAnsi" w:hAnsiTheme="majorHAnsi" w:cs="Arial"/>
          <w:bCs/>
          <w:sz w:val="24"/>
          <w:szCs w:val="24"/>
        </w:rPr>
        <w:t>а свих драјвера за уређаје.</w:t>
      </w:r>
    </w:p>
    <w:p w:rsidR="00752CE7" w:rsidRPr="00A31B06" w:rsidRDefault="00752CE7" w:rsidP="002B55E2">
      <w:pPr>
        <w:spacing w:after="0" w:line="24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A31B06">
        <w:rPr>
          <w:rFonts w:ascii="Cambria" w:hAnsi="Cambria" w:cs="Times New Roman"/>
          <w:sz w:val="24"/>
          <w:szCs w:val="24"/>
        </w:rPr>
        <w:t xml:space="preserve">Предмет набавке </w:t>
      </w:r>
      <w:r w:rsidRPr="00F87FD5">
        <w:rPr>
          <w:rFonts w:ascii="Cambria" w:hAnsi="Cambria" w:cs="Times New Roman"/>
          <w:b/>
          <w:sz w:val="24"/>
          <w:szCs w:val="24"/>
        </w:rPr>
        <w:t>неће</w:t>
      </w:r>
      <w:r w:rsidRPr="00A31B06">
        <w:rPr>
          <w:rFonts w:ascii="Cambria" w:hAnsi="Cambria" w:cs="Times New Roman"/>
          <w:sz w:val="24"/>
          <w:szCs w:val="24"/>
        </w:rPr>
        <w:t xml:space="preserve"> се сматрати испорученим</w:t>
      </w:r>
      <w:r w:rsidR="00F87FD5">
        <w:rPr>
          <w:rFonts w:ascii="Cambria" w:hAnsi="Cambria" w:cs="Times New Roman"/>
          <w:sz w:val="24"/>
          <w:szCs w:val="24"/>
        </w:rPr>
        <w:t>,</w:t>
      </w:r>
      <w:r w:rsidRPr="00A31B06">
        <w:rPr>
          <w:rFonts w:ascii="Cambria" w:hAnsi="Cambria" w:cs="Times New Roman"/>
          <w:sz w:val="24"/>
          <w:szCs w:val="24"/>
        </w:rPr>
        <w:t xml:space="preserve"> уколико се приликом испоруке односно пуштања у рад утврди да исти не одговара захтевима Наручиоца добра односно техничкој спецификацији из Конкурсне документације и биће враћен Испоручиоцу добра на његов терет и трошак.</w:t>
      </w:r>
    </w:p>
    <w:p w:rsidR="00752CE7" w:rsidRPr="00A31B06" w:rsidRDefault="00752CE7" w:rsidP="002B55E2">
      <w:pPr>
        <w:spacing w:after="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A31B06">
        <w:rPr>
          <w:rFonts w:ascii="Cambria" w:hAnsi="Cambria" w:cs="Times New Roman"/>
          <w:sz w:val="24"/>
          <w:szCs w:val="24"/>
          <w:lang w:val="ru-RU"/>
        </w:rPr>
        <w:t xml:space="preserve">Испоручилац добра је обавезан да преда Наручиоцу добра све гарантне листове за испоручена и програмирана добра, као и упутство за употребу. </w:t>
      </w:r>
    </w:p>
    <w:p w:rsidR="008976D4" w:rsidRDefault="00A31B06" w:rsidP="002B55E2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="Cambria" w:hAnsi="Cambria" w:cs="Times New Roman"/>
          <w:spacing w:val="4"/>
          <w:sz w:val="24"/>
          <w:szCs w:val="24"/>
          <w:lang w:val="ru-RU"/>
        </w:rPr>
        <w:tab/>
      </w:r>
      <w:r w:rsidR="00752CE7" w:rsidRPr="00A31B06">
        <w:rPr>
          <w:rFonts w:ascii="Cambria" w:hAnsi="Cambria" w:cs="Times New Roman"/>
          <w:spacing w:val="4"/>
          <w:sz w:val="24"/>
          <w:szCs w:val="24"/>
          <w:lang w:val="ru-RU"/>
        </w:rPr>
        <w:t>Испоручилац добра је дужан да обезбеди гаранцију за испоручену опрему</w:t>
      </w:r>
      <w:r w:rsidR="002B55E2">
        <w:rPr>
          <w:rFonts w:ascii="Cambria" w:hAnsi="Cambria" w:cs="Times New Roman"/>
          <w:spacing w:val="4"/>
          <w:sz w:val="24"/>
          <w:szCs w:val="24"/>
          <w:lang w:val="ru-RU"/>
        </w:rPr>
        <w:t xml:space="preserve">. 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M</w:t>
      </w:r>
      <w:r w:rsidR="008976D4">
        <w:rPr>
          <w:rFonts w:asciiTheme="majorHAnsi" w:hAnsiTheme="majorHAnsi"/>
          <w:color w:val="000000"/>
          <w:sz w:val="24"/>
          <w:szCs w:val="24"/>
        </w:rPr>
        <w:t>инимум</w:t>
      </w:r>
      <w:r w:rsidR="008976D4" w:rsidRPr="008976D4">
        <w:rPr>
          <w:rFonts w:asciiTheme="majorHAnsi" w:hAnsiTheme="majorHAnsi"/>
          <w:color w:val="000000"/>
          <w:spacing w:val="-2"/>
          <w:sz w:val="24"/>
          <w:szCs w:val="24"/>
        </w:rPr>
        <w:t xml:space="preserve"> 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3</w:t>
      </w:r>
      <w:r w:rsidR="008976D4" w:rsidRPr="008976D4">
        <w:rPr>
          <w:rFonts w:asciiTheme="majorHAnsi" w:hAnsiTheme="majorHAnsi"/>
          <w:color w:val="000000"/>
          <w:spacing w:val="1"/>
          <w:sz w:val="24"/>
          <w:szCs w:val="24"/>
        </w:rPr>
        <w:t xml:space="preserve"> </w:t>
      </w:r>
      <w:r w:rsidR="008976D4">
        <w:rPr>
          <w:rFonts w:asciiTheme="majorHAnsi" w:hAnsiTheme="majorHAnsi"/>
          <w:color w:val="000000"/>
          <w:sz w:val="24"/>
          <w:szCs w:val="24"/>
        </w:rPr>
        <w:t>г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o</w:t>
      </w:r>
      <w:r w:rsidR="008976D4">
        <w:rPr>
          <w:rFonts w:asciiTheme="majorHAnsi" w:hAnsiTheme="majorHAnsi"/>
          <w:color w:val="000000"/>
          <w:sz w:val="24"/>
          <w:szCs w:val="24"/>
        </w:rPr>
        <w:t>дин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 xml:space="preserve">e </w:t>
      </w:r>
      <w:r w:rsidR="008976D4">
        <w:rPr>
          <w:rFonts w:asciiTheme="majorHAnsi" w:hAnsiTheme="majorHAnsi" w:cs="IFFQJP+TimesNewRomanPSMT"/>
          <w:color w:val="000000"/>
          <w:sz w:val="24"/>
          <w:szCs w:val="24"/>
        </w:rPr>
        <w:t>пр</w:t>
      </w:r>
      <w:r w:rsidR="008976D4" w:rsidRPr="008976D4">
        <w:rPr>
          <w:rFonts w:asciiTheme="majorHAnsi" w:hAnsiTheme="majorHAnsi" w:cs="IFFQJP+TimesNewRomanPSMT"/>
          <w:color w:val="000000"/>
          <w:sz w:val="24"/>
          <w:szCs w:val="24"/>
        </w:rPr>
        <w:t>o</w:t>
      </w:r>
      <w:r w:rsidR="008976D4">
        <w:rPr>
          <w:rFonts w:asciiTheme="majorHAnsi" w:hAnsiTheme="majorHAnsi" w:cs="IFFQJP+TimesNewRomanPSMT"/>
          <w:color w:val="000000"/>
          <w:sz w:val="24"/>
          <w:szCs w:val="24"/>
        </w:rPr>
        <w:t>изв</w:t>
      </w:r>
      <w:r w:rsidR="008976D4" w:rsidRPr="008976D4">
        <w:rPr>
          <w:rFonts w:asciiTheme="majorHAnsi" w:hAnsiTheme="majorHAnsi" w:cs="IFFQJP+TimesNewRomanPSMT"/>
          <w:color w:val="000000"/>
          <w:sz w:val="24"/>
          <w:szCs w:val="24"/>
        </w:rPr>
        <w:t>o</w:t>
      </w:r>
      <w:r w:rsidR="008976D4">
        <w:rPr>
          <w:rFonts w:asciiTheme="majorHAnsi" w:hAnsiTheme="majorHAnsi" w:cs="IFFQJP+TimesNewRomanPSMT"/>
          <w:color w:val="000000"/>
          <w:sz w:val="24"/>
          <w:szCs w:val="24"/>
        </w:rPr>
        <w:t>ђ</w:t>
      </w:r>
      <w:r w:rsidR="008976D4" w:rsidRPr="008976D4">
        <w:rPr>
          <w:rFonts w:asciiTheme="majorHAnsi" w:hAnsiTheme="majorHAnsi" w:cs="IFFQJP+TimesNewRomanPSMT"/>
          <w:color w:val="000000"/>
          <w:sz w:val="24"/>
          <w:szCs w:val="24"/>
        </w:rPr>
        <w:t>a</w:t>
      </w:r>
      <w:r w:rsidR="008976D4">
        <w:rPr>
          <w:rFonts w:asciiTheme="majorHAnsi" w:hAnsiTheme="majorHAnsi" w:cs="IFFQJP+TimesNewRomanPSMT"/>
          <w:color w:val="000000"/>
          <w:sz w:val="24"/>
          <w:szCs w:val="24"/>
        </w:rPr>
        <w:t>чк</w:t>
      </w:r>
      <w:r w:rsidR="008976D4" w:rsidRPr="008976D4">
        <w:rPr>
          <w:rFonts w:asciiTheme="majorHAnsi" w:hAnsiTheme="majorHAnsi" w:cs="IFFQJP+TimesNewRomanPSMT"/>
          <w:color w:val="000000"/>
          <w:sz w:val="24"/>
          <w:szCs w:val="24"/>
        </w:rPr>
        <w:t>e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976D4">
        <w:rPr>
          <w:rFonts w:asciiTheme="majorHAnsi" w:hAnsiTheme="majorHAnsi"/>
          <w:color w:val="000000"/>
          <w:sz w:val="24"/>
          <w:szCs w:val="24"/>
        </w:rPr>
        <w:t>г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a</w:t>
      </w:r>
      <w:r w:rsidR="008976D4">
        <w:rPr>
          <w:rFonts w:asciiTheme="majorHAnsi" w:hAnsiTheme="majorHAnsi"/>
          <w:color w:val="000000"/>
          <w:sz w:val="24"/>
          <w:szCs w:val="24"/>
        </w:rPr>
        <w:t>р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a</w:t>
      </w:r>
      <w:r w:rsidR="008976D4">
        <w:rPr>
          <w:rFonts w:asciiTheme="majorHAnsi" w:hAnsiTheme="majorHAnsi"/>
          <w:color w:val="000000"/>
          <w:sz w:val="24"/>
          <w:szCs w:val="24"/>
        </w:rPr>
        <w:t>нци</w:t>
      </w:r>
      <w:r w:rsidR="008976D4" w:rsidRPr="008976D4">
        <w:rPr>
          <w:rFonts w:asciiTheme="majorHAnsi" w:hAnsiTheme="majorHAnsi"/>
          <w:color w:val="000000"/>
          <w:sz w:val="24"/>
          <w:szCs w:val="24"/>
        </w:rPr>
        <w:t>je</w:t>
      </w:r>
      <w:r w:rsidR="008976D4">
        <w:rPr>
          <w:rFonts w:asciiTheme="majorHAnsi" w:hAnsiTheme="majorHAnsi"/>
          <w:color w:val="000000"/>
          <w:sz w:val="24"/>
          <w:szCs w:val="24"/>
        </w:rPr>
        <w:t>.</w:t>
      </w:r>
    </w:p>
    <w:p w:rsidR="00730290" w:rsidRPr="008976D4" w:rsidRDefault="00730290" w:rsidP="002B55E2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976D4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Квантитативни</w:t>
      </w:r>
      <w:r w:rsidRPr="008976D4">
        <w:rPr>
          <w:rFonts w:asciiTheme="majorHAnsi" w:hAnsiTheme="majorHAnsi"/>
          <w:color w:val="000000"/>
          <w:spacing w:val="178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pacing w:val="-2"/>
          <w:sz w:val="24"/>
          <w:szCs w:val="24"/>
        </w:rPr>
        <w:t>преглед</w:t>
      </w:r>
      <w:r w:rsidRPr="008976D4">
        <w:rPr>
          <w:rFonts w:asciiTheme="majorHAnsi" w:hAnsiTheme="majorHAnsi"/>
          <w:color w:val="000000"/>
          <w:spacing w:val="414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z w:val="24"/>
          <w:szCs w:val="24"/>
        </w:rPr>
        <w:t>добара</w:t>
      </w:r>
      <w:r w:rsidRPr="008976D4">
        <w:rPr>
          <w:rFonts w:asciiTheme="majorHAnsi" w:hAnsiTheme="majorHAnsi"/>
          <w:color w:val="000000"/>
          <w:spacing w:val="177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z w:val="24"/>
          <w:szCs w:val="24"/>
        </w:rPr>
        <w:t>биће</w:t>
      </w:r>
      <w:r w:rsidRPr="008976D4">
        <w:rPr>
          <w:rFonts w:asciiTheme="majorHAnsi" w:hAnsiTheme="majorHAnsi"/>
          <w:color w:val="000000"/>
          <w:spacing w:val="177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z w:val="24"/>
          <w:szCs w:val="24"/>
        </w:rPr>
        <w:t>обављен</w:t>
      </w:r>
      <w:r w:rsidRPr="008976D4">
        <w:rPr>
          <w:rFonts w:asciiTheme="majorHAnsi" w:hAnsiTheme="majorHAnsi"/>
          <w:color w:val="000000"/>
          <w:spacing w:val="178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pacing w:val="-2"/>
          <w:sz w:val="24"/>
          <w:szCs w:val="24"/>
        </w:rPr>
        <w:t>приликом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976D4">
        <w:rPr>
          <w:rFonts w:asciiTheme="majorHAnsi" w:hAnsiTheme="majorHAnsi" w:cs="IFFQJP+TimesNewRomanPSMT"/>
          <w:color w:val="000000"/>
          <w:sz w:val="24"/>
          <w:szCs w:val="24"/>
        </w:rPr>
        <w:t>примопредаје</w:t>
      </w:r>
      <w:r w:rsidRPr="008976D4">
        <w:rPr>
          <w:rFonts w:asciiTheme="majorHAnsi" w:hAnsiTheme="majorHAnsi"/>
          <w:color w:val="000000"/>
          <w:sz w:val="24"/>
          <w:szCs w:val="24"/>
        </w:rPr>
        <w:t>.</w:t>
      </w:r>
    </w:p>
    <w:p w:rsidR="00752CE7" w:rsidRPr="008976D4" w:rsidRDefault="00730290" w:rsidP="002B55E2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30290">
        <w:rPr>
          <w:rFonts w:asciiTheme="majorHAnsi" w:hAnsiTheme="majorHAnsi" w:cs="IFFQJP+TimesNewRomanPSMT"/>
          <w:color w:val="000000"/>
          <w:spacing w:val="-7"/>
          <w:sz w:val="24"/>
          <w:szCs w:val="24"/>
        </w:rPr>
        <w:t>Уколико</w:t>
      </w:r>
      <w:r w:rsidRPr="00730290">
        <w:rPr>
          <w:rFonts w:asciiTheme="majorHAnsi" w:hAnsiTheme="majorHAnsi"/>
          <w:color w:val="000000"/>
          <w:spacing w:val="1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2"/>
          <w:sz w:val="24"/>
          <w:szCs w:val="24"/>
        </w:rPr>
        <w:t>се</w:t>
      </w:r>
      <w:r w:rsidRPr="00730290">
        <w:rPr>
          <w:rFonts w:asciiTheme="majorHAnsi" w:hAnsiTheme="majorHAnsi"/>
          <w:color w:val="000000"/>
          <w:spacing w:val="73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2"/>
          <w:sz w:val="24"/>
          <w:szCs w:val="24"/>
        </w:rPr>
        <w:t>констатује</w:t>
      </w:r>
      <w:r w:rsidRPr="00730290">
        <w:rPr>
          <w:rFonts w:asciiTheme="majorHAnsi" w:hAnsiTheme="majorHAnsi"/>
          <w:color w:val="000000"/>
          <w:spacing w:val="1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да</w:t>
      </w:r>
      <w:r w:rsidRPr="00730290">
        <w:rPr>
          <w:rFonts w:asciiTheme="majorHAnsi" w:hAnsiTheme="majorHAnsi"/>
          <w:color w:val="000000"/>
          <w:spacing w:val="1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испорука</w:t>
      </w:r>
      <w:r w:rsidRPr="00730290">
        <w:rPr>
          <w:rFonts w:asciiTheme="majorHAnsi" w:hAnsiTheme="majorHAnsi"/>
          <w:color w:val="000000"/>
          <w:spacing w:val="1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није</w:t>
      </w:r>
      <w:r w:rsidRPr="00730290">
        <w:rPr>
          <w:rFonts w:asciiTheme="majorHAnsi" w:hAnsiTheme="majorHAnsi"/>
          <w:color w:val="000000"/>
          <w:spacing w:val="1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2"/>
          <w:sz w:val="24"/>
          <w:szCs w:val="24"/>
        </w:rPr>
        <w:t>комплетна</w:t>
      </w:r>
      <w:r w:rsidRPr="00730290">
        <w:rPr>
          <w:rFonts w:asciiTheme="majorHAnsi" w:hAnsiTheme="majorHAnsi"/>
          <w:color w:val="000000"/>
          <w:spacing w:val="1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или</w:t>
      </w:r>
      <w:r w:rsidRPr="00730290">
        <w:rPr>
          <w:rFonts w:asciiTheme="majorHAnsi" w:hAnsiTheme="majorHAnsi"/>
          <w:color w:val="000000"/>
          <w:spacing w:val="1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да</w:t>
      </w:r>
      <w:r w:rsidRPr="00730290">
        <w:rPr>
          <w:rFonts w:asciiTheme="majorHAnsi" w:hAnsiTheme="majorHAnsi"/>
          <w:color w:val="000000"/>
          <w:spacing w:val="1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одступа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5"/>
          <w:sz w:val="24"/>
          <w:szCs w:val="24"/>
        </w:rPr>
        <w:t>од</w:t>
      </w:r>
      <w:r w:rsidRPr="00730290">
        <w:rPr>
          <w:rFonts w:asciiTheme="majorHAnsi" w:hAnsiTheme="majorHAnsi"/>
          <w:color w:val="000000"/>
          <w:spacing w:val="5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Спецификације</w:t>
      </w:r>
      <w:r w:rsidR="008976D4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 xml:space="preserve"> </w:t>
      </w:r>
      <w:r w:rsidR="008976D4" w:rsidRPr="008976D4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тражене опреме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,</w:t>
      </w:r>
      <w:r w:rsidRPr="00730290">
        <w:rPr>
          <w:rFonts w:asciiTheme="majorHAnsi" w:hAnsiTheme="majorHAnsi"/>
          <w:color w:val="000000"/>
          <w:spacing w:val="4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Понуђач</w:t>
      </w:r>
      <w:r w:rsidRPr="00730290">
        <w:rPr>
          <w:rFonts w:asciiTheme="majorHAnsi" w:hAnsiTheme="majorHAnsi"/>
          <w:color w:val="000000"/>
          <w:spacing w:val="4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је</w:t>
      </w:r>
      <w:r w:rsidRPr="00730290">
        <w:rPr>
          <w:rFonts w:asciiTheme="majorHAnsi" w:hAnsiTheme="majorHAnsi"/>
          <w:color w:val="000000"/>
          <w:spacing w:val="46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дужан</w:t>
      </w:r>
      <w:r w:rsidRPr="00730290">
        <w:rPr>
          <w:rFonts w:asciiTheme="majorHAnsi" w:hAnsiTheme="majorHAnsi"/>
          <w:color w:val="000000"/>
          <w:spacing w:val="4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да</w:t>
      </w:r>
      <w:r w:rsidRPr="00730290">
        <w:rPr>
          <w:rFonts w:asciiTheme="majorHAnsi" w:hAnsiTheme="majorHAnsi"/>
          <w:color w:val="000000"/>
          <w:spacing w:val="4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преузме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неодговарајућу</w:t>
      </w:r>
      <w:r w:rsidRPr="00730290">
        <w:rPr>
          <w:rFonts w:asciiTheme="majorHAnsi" w:hAnsiTheme="majorHAnsi"/>
          <w:color w:val="000000"/>
          <w:spacing w:val="4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3"/>
          <w:sz w:val="24"/>
          <w:szCs w:val="24"/>
        </w:rPr>
        <w:t>робу</w:t>
      </w:r>
      <w:r w:rsidRPr="00730290">
        <w:rPr>
          <w:rFonts w:asciiTheme="majorHAnsi" w:hAnsiTheme="majorHAnsi"/>
          <w:color w:val="000000"/>
          <w:spacing w:val="43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и</w:t>
      </w:r>
      <w:r w:rsidRPr="00730290">
        <w:rPr>
          <w:rFonts w:asciiTheme="majorHAnsi" w:hAnsiTheme="majorHAnsi"/>
          <w:color w:val="000000"/>
          <w:spacing w:val="38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испоручи</w:t>
      </w:r>
      <w:r w:rsidRPr="00730290">
        <w:rPr>
          <w:rFonts w:asciiTheme="majorHAnsi" w:hAnsiTheme="majorHAnsi"/>
          <w:color w:val="000000"/>
          <w:spacing w:val="3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одговарајућу</w:t>
      </w:r>
      <w:r w:rsidRPr="00730290">
        <w:rPr>
          <w:rFonts w:asciiTheme="majorHAnsi" w:hAnsiTheme="majorHAnsi"/>
          <w:color w:val="000000"/>
          <w:spacing w:val="4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3"/>
          <w:sz w:val="24"/>
          <w:szCs w:val="24"/>
        </w:rPr>
        <w:t>робу</w:t>
      </w:r>
      <w:r w:rsidRPr="00730290">
        <w:rPr>
          <w:rFonts w:asciiTheme="majorHAnsi" w:hAnsiTheme="majorHAnsi"/>
          <w:color w:val="000000"/>
          <w:spacing w:val="4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у</w:t>
      </w:r>
      <w:r w:rsidRPr="00730290">
        <w:rPr>
          <w:rFonts w:asciiTheme="majorHAnsi" w:hAnsiTheme="majorHAnsi"/>
          <w:color w:val="000000"/>
          <w:spacing w:val="3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року</w:t>
      </w:r>
      <w:r w:rsidRPr="00730290">
        <w:rPr>
          <w:rFonts w:asciiTheme="majorHAnsi" w:hAnsiTheme="majorHAnsi"/>
          <w:color w:val="000000"/>
          <w:spacing w:val="4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7"/>
          <w:sz w:val="24"/>
          <w:szCs w:val="24"/>
        </w:rPr>
        <w:t>од</w:t>
      </w:r>
      <w:r w:rsidRPr="00730290">
        <w:rPr>
          <w:rFonts w:asciiTheme="majorHAnsi" w:hAnsiTheme="majorHAnsi"/>
          <w:color w:val="000000"/>
          <w:spacing w:val="45"/>
          <w:sz w:val="24"/>
          <w:szCs w:val="24"/>
        </w:rPr>
        <w:t xml:space="preserve"> </w:t>
      </w:r>
      <w:r w:rsidRPr="00730290">
        <w:rPr>
          <w:rFonts w:asciiTheme="majorHAnsi" w:hAnsiTheme="majorHAnsi"/>
          <w:color w:val="000000"/>
          <w:sz w:val="24"/>
          <w:szCs w:val="24"/>
        </w:rPr>
        <w:t>5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дана,</w:t>
      </w:r>
      <w:r w:rsidRPr="00730290">
        <w:rPr>
          <w:rFonts w:asciiTheme="majorHAnsi" w:hAnsiTheme="majorHAnsi"/>
          <w:color w:val="000000"/>
          <w:spacing w:val="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без</w:t>
      </w:r>
      <w:r w:rsidRPr="00730290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зарачунавања</w:t>
      </w:r>
      <w:r w:rsidRPr="00730290">
        <w:rPr>
          <w:rFonts w:asciiTheme="majorHAnsi" w:hAnsiTheme="majorHAnsi"/>
          <w:color w:val="000000"/>
          <w:spacing w:val="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трошкова,</w:t>
      </w:r>
      <w:r w:rsidRPr="00730290">
        <w:rPr>
          <w:rFonts w:asciiTheme="majorHAnsi" w:hAnsiTheme="majorHAnsi"/>
          <w:color w:val="000000"/>
          <w:spacing w:val="2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до</w:t>
      </w:r>
      <w:r w:rsidRPr="0073029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одредишта</w:t>
      </w:r>
      <w:r w:rsidRPr="00730290">
        <w:rPr>
          <w:rFonts w:asciiTheme="majorHAnsi" w:hAnsiTheme="majorHAnsi"/>
          <w:color w:val="000000"/>
          <w:spacing w:val="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Наручиоца.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Ризик</w:t>
      </w:r>
      <w:r w:rsidRPr="00730290">
        <w:rPr>
          <w:rFonts w:asciiTheme="majorHAnsi" w:hAnsiTheme="majorHAnsi"/>
          <w:color w:val="000000"/>
          <w:spacing w:val="13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случајног</w:t>
      </w:r>
      <w:r w:rsidRPr="00730290">
        <w:rPr>
          <w:rFonts w:asciiTheme="majorHAnsi" w:hAnsiTheme="majorHAnsi"/>
          <w:color w:val="000000"/>
          <w:spacing w:val="12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губитка</w:t>
      </w:r>
      <w:r w:rsidRPr="00730290">
        <w:rPr>
          <w:rFonts w:asciiTheme="majorHAnsi" w:hAnsiTheme="majorHAnsi"/>
          <w:color w:val="000000"/>
          <w:spacing w:val="13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или</w:t>
      </w:r>
      <w:r w:rsidRPr="00730290">
        <w:rPr>
          <w:rFonts w:asciiTheme="majorHAnsi" w:hAnsiTheme="majorHAnsi"/>
          <w:color w:val="000000"/>
          <w:spacing w:val="13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оштећења</w:t>
      </w:r>
      <w:r w:rsidRPr="00730290">
        <w:rPr>
          <w:rFonts w:asciiTheme="majorHAnsi" w:hAnsiTheme="majorHAnsi"/>
          <w:color w:val="000000"/>
          <w:spacing w:val="13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добара</w:t>
      </w:r>
      <w:r w:rsidRPr="00730290">
        <w:rPr>
          <w:rFonts w:asciiTheme="majorHAnsi" w:hAnsiTheme="majorHAnsi"/>
          <w:color w:val="000000"/>
          <w:spacing w:val="13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прелази</w:t>
      </w:r>
      <w:r w:rsidRPr="00730290">
        <w:rPr>
          <w:rFonts w:asciiTheme="majorHAnsi" w:hAnsiTheme="majorHAnsi"/>
          <w:color w:val="000000"/>
          <w:spacing w:val="131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2"/>
          <w:sz w:val="24"/>
          <w:szCs w:val="24"/>
        </w:rPr>
        <w:t>са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Понуђача</w:t>
      </w:r>
      <w:r w:rsidRPr="00730290">
        <w:rPr>
          <w:rFonts w:asciiTheme="majorHAnsi" w:hAnsiTheme="majorHAnsi"/>
          <w:color w:val="000000"/>
          <w:spacing w:val="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на</w:t>
      </w:r>
      <w:r w:rsidRPr="00730290">
        <w:rPr>
          <w:rFonts w:asciiTheme="majorHAnsi" w:hAnsiTheme="majorHAnsi"/>
          <w:color w:val="000000"/>
          <w:spacing w:val="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Наручиоца</w:t>
      </w:r>
      <w:r w:rsidRPr="00730290">
        <w:rPr>
          <w:rFonts w:asciiTheme="majorHAnsi" w:hAnsiTheme="majorHAnsi"/>
          <w:color w:val="000000"/>
          <w:spacing w:val="5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у</w:t>
      </w:r>
      <w:r w:rsidRPr="00730290">
        <w:rPr>
          <w:rFonts w:asciiTheme="majorHAnsi" w:hAnsiTheme="majorHAnsi"/>
          <w:color w:val="000000"/>
          <w:spacing w:val="8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моменту</w:t>
      </w:r>
      <w:r w:rsidRPr="00730290">
        <w:rPr>
          <w:rFonts w:asciiTheme="majorHAnsi" w:hAnsiTheme="majorHAnsi"/>
          <w:color w:val="000000"/>
          <w:spacing w:val="9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1"/>
          <w:sz w:val="24"/>
          <w:szCs w:val="24"/>
        </w:rPr>
        <w:t>квантитативног</w:t>
      </w:r>
      <w:r w:rsidRPr="00730290">
        <w:rPr>
          <w:rFonts w:asciiTheme="majorHAnsi" w:hAnsiTheme="majorHAnsi"/>
          <w:color w:val="000000"/>
          <w:spacing w:val="6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пријема</w:t>
      </w:r>
      <w:r w:rsidRPr="00730290">
        <w:rPr>
          <w:rFonts w:asciiTheme="majorHAnsi" w:hAnsiTheme="majorHAnsi"/>
          <w:color w:val="000000"/>
          <w:spacing w:val="7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добара</w:t>
      </w:r>
      <w:r w:rsidR="008976D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pacing w:val="-5"/>
          <w:sz w:val="24"/>
          <w:szCs w:val="24"/>
        </w:rPr>
        <w:t>од</w:t>
      </w:r>
      <w:r w:rsidRPr="00730290">
        <w:rPr>
          <w:rFonts w:asciiTheme="majorHAnsi" w:hAnsiTheme="majorHAnsi"/>
          <w:color w:val="000000"/>
          <w:spacing w:val="5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стране</w:t>
      </w:r>
      <w:r w:rsidRPr="0073029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30290">
        <w:rPr>
          <w:rFonts w:asciiTheme="majorHAnsi" w:hAnsiTheme="majorHAnsi" w:cs="IFFQJP+TimesNewRomanPSMT"/>
          <w:color w:val="000000"/>
          <w:sz w:val="24"/>
          <w:szCs w:val="24"/>
        </w:rPr>
        <w:t>Наручиоца</w:t>
      </w:r>
      <w:r w:rsidRPr="00730290">
        <w:rPr>
          <w:rFonts w:asciiTheme="majorHAnsi" w:hAnsiTheme="majorHAnsi"/>
          <w:color w:val="000000"/>
          <w:sz w:val="24"/>
          <w:szCs w:val="24"/>
        </w:rPr>
        <w:t>.</w:t>
      </w:r>
    </w:p>
    <w:p w:rsidR="00752CE7" w:rsidRPr="00A31B06" w:rsidRDefault="00752CE7" w:rsidP="002B55E2">
      <w:pPr>
        <w:spacing w:after="0" w:line="240" w:lineRule="auto"/>
        <w:ind w:firstLine="720"/>
        <w:jc w:val="both"/>
        <w:rPr>
          <w:rFonts w:ascii="Cambria" w:hAnsi="Cambria" w:cs="Times New Roman"/>
          <w:bCs/>
          <w:sz w:val="24"/>
          <w:szCs w:val="24"/>
          <w:lang w:val="sr-Cyrl-CS"/>
        </w:rPr>
      </w:pPr>
      <w:r w:rsidRPr="00A31B06">
        <w:rPr>
          <w:rFonts w:ascii="Cambria" w:hAnsi="Cambria" w:cs="Times New Roman"/>
          <w:sz w:val="24"/>
          <w:szCs w:val="24"/>
          <w:lang w:val="sr-Cyrl-CS"/>
        </w:rPr>
        <w:t>Уколико се појави одређени недостатак у функционисању опреме која је предмет јавне набавке, Наручилац добра ће у року од 24 сата од констатовања грешака у гарантном року, писменим путем или у случају хитности обавестити Испоручиоца добра о настанку грешке и Испоручилац добра  је обавезан да у року не дужем од 24 сата отклони недостатке.</w:t>
      </w:r>
      <w:r w:rsidRPr="00A31B06">
        <w:rPr>
          <w:rFonts w:ascii="Cambria" w:hAnsi="Cambria" w:cs="Times New Roman"/>
          <w:bCs/>
          <w:sz w:val="24"/>
          <w:szCs w:val="24"/>
          <w:lang w:val="sr-Cyrl-CS"/>
        </w:rPr>
        <w:t xml:space="preserve"> </w:t>
      </w:r>
    </w:p>
    <w:p w:rsidR="00752CE7" w:rsidRPr="00A31B06" w:rsidRDefault="00752CE7" w:rsidP="002B55E2">
      <w:pPr>
        <w:spacing w:after="0" w:line="240" w:lineRule="auto"/>
        <w:ind w:firstLine="720"/>
        <w:jc w:val="both"/>
        <w:rPr>
          <w:rFonts w:ascii="Cambria" w:hAnsi="Cambria" w:cs="Times New Roman"/>
          <w:bCs/>
          <w:sz w:val="24"/>
          <w:szCs w:val="24"/>
          <w:lang w:val="ru-RU"/>
        </w:rPr>
      </w:pPr>
      <w:r w:rsidRPr="00A31B06">
        <w:rPr>
          <w:rFonts w:ascii="Cambria" w:hAnsi="Cambria" w:cs="Times New Roman"/>
          <w:bCs/>
          <w:sz w:val="24"/>
          <w:szCs w:val="24"/>
          <w:lang w:val="sr-Cyrl-CS"/>
        </w:rPr>
        <w:t xml:space="preserve">Наручилац добра испуњава своју обавезу обавештавања даном када рекламацију о недостатку пошаље на адресу </w:t>
      </w:r>
      <w:r w:rsidRPr="00A31B06">
        <w:rPr>
          <w:rFonts w:ascii="Cambria" w:hAnsi="Cambria" w:cs="Times New Roman"/>
          <w:sz w:val="24"/>
          <w:szCs w:val="24"/>
          <w:lang w:val="sr-Cyrl-CS"/>
        </w:rPr>
        <w:t>Испоручиоца добра</w:t>
      </w:r>
      <w:r w:rsidRPr="00A31B06">
        <w:rPr>
          <w:rFonts w:ascii="Cambria" w:hAnsi="Cambria" w:cs="Times New Roman"/>
          <w:bCs/>
          <w:sz w:val="24"/>
          <w:szCs w:val="24"/>
          <w:lang w:val="ru-RU"/>
        </w:rPr>
        <w:t>.</w:t>
      </w:r>
    </w:p>
    <w:p w:rsidR="00752CE7" w:rsidRPr="00A31B06" w:rsidRDefault="00752CE7" w:rsidP="002B55E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A31B06">
        <w:rPr>
          <w:rFonts w:ascii="Cambria" w:hAnsi="Cambria" w:cs="Times New Roman"/>
          <w:sz w:val="24"/>
          <w:szCs w:val="24"/>
          <w:lang w:val="sr-Cyrl-CS"/>
        </w:rPr>
        <w:tab/>
      </w:r>
      <w:r w:rsidRPr="00A31B06">
        <w:rPr>
          <w:rFonts w:ascii="Cambria" w:hAnsi="Cambria" w:cs="Times New Roman"/>
          <w:sz w:val="24"/>
          <w:szCs w:val="24"/>
          <w:lang w:val="sr-Cyrl-CS" w:eastAsia="ar-SA"/>
        </w:rPr>
        <w:t xml:space="preserve">Испоручилац добра </w:t>
      </w:r>
      <w:r w:rsidRPr="00A31B06">
        <w:rPr>
          <w:rFonts w:ascii="Cambria" w:hAnsi="Cambria" w:cs="Times New Roman"/>
          <w:sz w:val="24"/>
          <w:szCs w:val="24"/>
          <w:lang w:val="sr-Cyrl-CS"/>
        </w:rPr>
        <w:t>је дужан да ако у периоду гаранто</w:t>
      </w:r>
      <w:r w:rsidR="00B17BD7">
        <w:rPr>
          <w:rFonts w:ascii="Cambria" w:hAnsi="Cambria" w:cs="Times New Roman"/>
          <w:sz w:val="24"/>
          <w:szCs w:val="24"/>
          <w:lang w:val="sr-Cyrl-CS"/>
        </w:rPr>
        <w:t>г</w:t>
      </w:r>
      <w:r w:rsidRPr="00A31B06">
        <w:rPr>
          <w:rFonts w:ascii="Cambria" w:hAnsi="Cambria" w:cs="Times New Roman"/>
          <w:sz w:val="24"/>
          <w:szCs w:val="24"/>
          <w:lang w:val="sr-Cyrl-CS"/>
        </w:rPr>
        <w:t xml:space="preserve"> рока дође до квара уграђеног дела, да исти поправи или замени новим без новчане надокнаде.</w:t>
      </w:r>
    </w:p>
    <w:p w:rsidR="00752CE7" w:rsidRPr="00A31B06" w:rsidRDefault="00752CE7" w:rsidP="002B55E2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A31B06">
        <w:rPr>
          <w:rFonts w:ascii="Cambria" w:hAnsi="Cambria" w:cs="Times New Roman"/>
          <w:sz w:val="24"/>
          <w:szCs w:val="24"/>
          <w:lang w:val="sr-Cyrl-CS"/>
        </w:rPr>
        <w:tab/>
        <w:t xml:space="preserve">Уколико </w:t>
      </w:r>
      <w:r w:rsidRPr="00A31B06">
        <w:rPr>
          <w:rFonts w:ascii="Cambria" w:hAnsi="Cambria" w:cs="Times New Roman"/>
          <w:sz w:val="24"/>
          <w:szCs w:val="24"/>
          <w:lang w:val="sr-Cyrl-CS" w:eastAsia="ar-SA"/>
        </w:rPr>
        <w:t xml:space="preserve">Испоручилац добра </w:t>
      </w:r>
      <w:r w:rsidRPr="00A31B06">
        <w:rPr>
          <w:rFonts w:ascii="Cambria" w:hAnsi="Cambria" w:cs="Times New Roman"/>
          <w:sz w:val="24"/>
          <w:szCs w:val="24"/>
          <w:lang w:val="sr-Cyrl-CS"/>
        </w:rPr>
        <w:t xml:space="preserve">не поступи у року, Наручилац добра је овлашћен да за отклањање грешака ангажује друго физичко или правно лице, на терет </w:t>
      </w:r>
      <w:r w:rsidRPr="00A31B06">
        <w:rPr>
          <w:rFonts w:ascii="Cambria" w:hAnsi="Cambria" w:cs="Times New Roman"/>
          <w:sz w:val="24"/>
          <w:szCs w:val="24"/>
          <w:lang w:val="sr-Cyrl-CS" w:eastAsia="ar-SA"/>
        </w:rPr>
        <w:t>Испоручиоца добра</w:t>
      </w:r>
      <w:r w:rsidRPr="00A31B06">
        <w:rPr>
          <w:rFonts w:ascii="Cambria" w:hAnsi="Cambria" w:cs="Times New Roman"/>
          <w:sz w:val="24"/>
          <w:szCs w:val="24"/>
          <w:lang w:val="sr-Cyrl-CS"/>
        </w:rPr>
        <w:t>, наплатом менице за отклањање грешака у гарантном року.</w:t>
      </w:r>
    </w:p>
    <w:p w:rsidR="004351BE" w:rsidRDefault="00752CE7" w:rsidP="002B55E2">
      <w:pPr>
        <w:spacing w:after="0" w:line="240" w:lineRule="auto"/>
        <w:ind w:firstLine="720"/>
        <w:jc w:val="both"/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</w:pPr>
      <w:r w:rsidRPr="00A31B06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члана, </w:t>
      </w:r>
      <w:r w:rsidRPr="00A31B06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sr-Cyrl-CS" w:eastAsia="sr-Cyrl-CS"/>
        </w:rPr>
        <w:t>Наручилац</w:t>
      </w:r>
      <w:r w:rsidRPr="00A31B06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 добра је овлашћен да од </w:t>
      </w:r>
      <w:r w:rsidRPr="00A31B06">
        <w:rPr>
          <w:rFonts w:ascii="Cambria" w:hAnsi="Cambria" w:cs="Times New Roman"/>
          <w:sz w:val="24"/>
          <w:szCs w:val="24"/>
          <w:lang w:val="sr-Cyrl-CS"/>
        </w:rPr>
        <w:t>Испоручи</w:t>
      </w:r>
      <w:r w:rsidR="00B17BD7">
        <w:rPr>
          <w:rFonts w:ascii="Cambria" w:hAnsi="Cambria" w:cs="Times New Roman"/>
          <w:sz w:val="24"/>
          <w:szCs w:val="24"/>
          <w:lang w:val="sr-Cyrl-CS"/>
        </w:rPr>
        <w:t>о</w:t>
      </w:r>
      <w:r w:rsidRPr="00A31B06">
        <w:rPr>
          <w:rFonts w:ascii="Cambria" w:hAnsi="Cambria" w:cs="Times New Roman"/>
          <w:sz w:val="24"/>
          <w:szCs w:val="24"/>
          <w:lang w:val="sr-Cyrl-CS"/>
        </w:rPr>
        <w:t>ц</w:t>
      </w:r>
      <w:r w:rsidR="00B17BD7">
        <w:rPr>
          <w:rFonts w:ascii="Cambria" w:hAnsi="Cambria" w:cs="Times New Roman"/>
          <w:sz w:val="24"/>
          <w:szCs w:val="24"/>
          <w:lang w:val="sr-Cyrl-CS"/>
        </w:rPr>
        <w:t>а</w:t>
      </w:r>
      <w:r w:rsidRPr="00A31B06">
        <w:rPr>
          <w:rFonts w:ascii="Cambria" w:hAnsi="Cambria" w:cs="Times New Roman"/>
          <w:sz w:val="24"/>
          <w:szCs w:val="24"/>
          <w:lang w:val="sr-Cyrl-CS"/>
        </w:rPr>
        <w:t xml:space="preserve"> добра </w:t>
      </w:r>
      <w:r w:rsidRPr="00A31B06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тражи накнаду штете до пуног износа трошкова.</w:t>
      </w:r>
    </w:p>
    <w:p w:rsidR="00730290" w:rsidRDefault="00730290" w:rsidP="002B55E2">
      <w:pPr>
        <w:spacing w:after="0" w:line="240" w:lineRule="auto"/>
        <w:ind w:firstLine="720"/>
        <w:jc w:val="both"/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</w:pPr>
    </w:p>
    <w:p w:rsidR="00DD5320" w:rsidRDefault="00DD5320" w:rsidP="00DD5320">
      <w:pPr>
        <w:spacing w:line="240" w:lineRule="auto"/>
        <w:jc w:val="both"/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</w:pPr>
      <w:r w:rsidRPr="00DD5320">
        <w:rPr>
          <w:rFonts w:ascii="Cambria" w:hAnsi="Cambria" w:cs="Times New Roman"/>
          <w:b/>
          <w:spacing w:val="4"/>
          <w:sz w:val="24"/>
          <w:szCs w:val="24"/>
          <w:u w:val="single"/>
          <w:shd w:val="clear" w:color="auto" w:fill="FFFFFF"/>
          <w:lang w:val="ru-RU" w:eastAsia="sr-Cyrl-CS"/>
        </w:rPr>
        <w:lastRenderedPageBreak/>
        <w:t>Место испоруке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:Општинска управа </w:t>
      </w:r>
      <w:r w:rsidR="002B55E2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Оџаци , 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К.Михајлова 24,Оџаци</w:t>
      </w:r>
    </w:p>
    <w:p w:rsidR="00DD5320" w:rsidRDefault="00DD5320" w:rsidP="00DD5320">
      <w:pPr>
        <w:spacing w:line="240" w:lineRule="auto"/>
        <w:jc w:val="both"/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</w:pPr>
      <w:r w:rsidRPr="00DD5320">
        <w:rPr>
          <w:rFonts w:ascii="Cambria" w:hAnsi="Cambria" w:cs="Times New Roman"/>
          <w:b/>
          <w:spacing w:val="4"/>
          <w:sz w:val="24"/>
          <w:szCs w:val="24"/>
          <w:u w:val="single"/>
          <w:shd w:val="clear" w:color="auto" w:fill="FFFFFF"/>
          <w:lang w:val="ru-RU" w:eastAsia="sr-Cyrl-CS"/>
        </w:rPr>
        <w:t>Рок испоруке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 :не дужи од 15 дана од дана обостраног потписивања уговора</w:t>
      </w:r>
      <w:r w:rsidR="008976D4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.</w:t>
      </w:r>
    </w:p>
    <w:p w:rsidR="00DD5320" w:rsidRPr="0055378A" w:rsidRDefault="008976D4" w:rsidP="0055378A">
      <w:pPr>
        <w:spacing w:line="240" w:lineRule="auto"/>
        <w:jc w:val="both"/>
        <w:rPr>
          <w:rFonts w:ascii="Cambria" w:hAnsi="Cambria" w:cs="Times New Roman"/>
          <w:spacing w:val="4"/>
          <w:sz w:val="24"/>
          <w:szCs w:val="24"/>
          <w:shd w:val="clear" w:color="auto" w:fill="FFFFFF"/>
          <w:lang w:eastAsia="sr-Cyrl-CS"/>
        </w:rPr>
      </w:pPr>
      <w:r w:rsidRPr="008976D4">
        <w:rPr>
          <w:rFonts w:ascii="Cambria" w:hAnsi="Cambria" w:cs="Times New Roman"/>
          <w:b/>
          <w:spacing w:val="4"/>
          <w:sz w:val="24"/>
          <w:szCs w:val="24"/>
          <w:u w:val="single"/>
          <w:shd w:val="clear" w:color="auto" w:fill="FFFFFF"/>
          <w:lang w:val="ru-RU" w:eastAsia="sr-Cyrl-CS"/>
        </w:rPr>
        <w:t>Рок и начин плаћања:</w:t>
      </w:r>
      <w:r>
        <w:rPr>
          <w:rFonts w:ascii="Cambria" w:hAnsi="Cambria" w:cs="Times New Roman"/>
          <w:b/>
          <w:spacing w:val="4"/>
          <w:sz w:val="24"/>
          <w:szCs w:val="24"/>
          <w:u w:val="single"/>
          <w:shd w:val="clear" w:color="auto" w:fill="FFFFFF"/>
          <w:lang w:val="ru-RU" w:eastAsia="sr-Cyrl-CS"/>
        </w:rPr>
        <w:t xml:space="preserve"> 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не може бити краћи од 15 дана нити дужи од 45 дана од дана службеног пријема рачуна у скаду са Законом о роковима измирења новчаних обавеза у комерцијалним трансакцијама (,,Сл. Гласник РС,, БР.119/12) рачунајући од дана уредно примљене фактуре за испоручен</w:t>
      </w:r>
      <w:r w:rsidR="002B55E2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у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  </w:t>
      </w:r>
      <w:r w:rsidR="002B55E2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опрему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 </w:t>
      </w:r>
      <w:r w:rsidR="002B55E2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 а која је предходно регистрована у Централном регистру фактура </w:t>
      </w:r>
      <w:r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 xml:space="preserve">и отпремнице </w:t>
      </w:r>
      <w:r w:rsidR="002B55E2">
        <w:rPr>
          <w:rFonts w:ascii="Cambria" w:hAnsi="Cambria" w:cs="Times New Roman"/>
          <w:spacing w:val="4"/>
          <w:sz w:val="24"/>
          <w:szCs w:val="24"/>
          <w:shd w:val="clear" w:color="auto" w:fill="FFFFFF"/>
          <w:lang w:val="ru-RU" w:eastAsia="sr-Cyrl-CS"/>
        </w:rPr>
        <w:t>да је опрема  испоручена.</w:t>
      </w:r>
    </w:p>
    <w:p w:rsidR="004351BE" w:rsidRPr="004351BE" w:rsidRDefault="004351BE" w:rsidP="004351BE">
      <w:pPr>
        <w:spacing w:line="240" w:lineRule="auto"/>
        <w:ind w:firstLine="720"/>
        <w:jc w:val="center"/>
        <w:rPr>
          <w:rFonts w:ascii="Cambria" w:hAnsi="Cambria" w:cs="Times New Roman"/>
          <w:b/>
          <w:spacing w:val="4"/>
          <w:sz w:val="24"/>
          <w:szCs w:val="24"/>
          <w:lang w:val="ru-RU" w:eastAsia="sr-Cyrl-CS"/>
        </w:rPr>
      </w:pPr>
      <w:r w:rsidRPr="004351BE">
        <w:rPr>
          <w:rFonts w:ascii="Cambria" w:hAnsi="Cambria" w:cs="Times New Roman"/>
          <w:b/>
          <w:spacing w:val="4"/>
          <w:sz w:val="24"/>
          <w:szCs w:val="24"/>
          <w:lang w:val="ru-RU" w:eastAsia="sr-Cyrl-CS"/>
        </w:rPr>
        <w:t>ТЕХНИЧКА СПЕЦИФИКАЦИЈА</w:t>
      </w:r>
    </w:p>
    <w:tbl>
      <w:tblPr>
        <w:tblStyle w:val="TableGrid"/>
        <w:tblW w:w="0" w:type="auto"/>
        <w:tblLook w:val="04A0"/>
      </w:tblPr>
      <w:tblGrid>
        <w:gridCol w:w="3606"/>
        <w:gridCol w:w="5952"/>
      </w:tblGrid>
      <w:tr w:rsidR="00DD5320" w:rsidRPr="004351BE" w:rsidTr="00DD5320">
        <w:trPr>
          <w:trHeight w:val="323"/>
        </w:trPr>
        <w:tc>
          <w:tcPr>
            <w:tcW w:w="9558" w:type="dxa"/>
            <w:gridSpan w:val="2"/>
          </w:tcPr>
          <w:p w:rsidR="00DD5320" w:rsidRPr="008A3EE7" w:rsidRDefault="00DD5320" w:rsidP="00DD532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 w:rsidRPr="008A3EE7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РАЧУНАР</w:t>
            </w:r>
          </w:p>
        </w:tc>
      </w:tr>
      <w:tr w:rsidR="00A95BDE" w:rsidRPr="004351BE" w:rsidTr="00DD5320">
        <w:trPr>
          <w:trHeight w:val="350"/>
        </w:trPr>
        <w:tc>
          <w:tcPr>
            <w:tcW w:w="3606" w:type="dxa"/>
          </w:tcPr>
          <w:p w:rsidR="00A95BDE" w:rsidRPr="004351BE" w:rsidRDefault="0055378A" w:rsidP="0055378A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Пр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</w:tc>
        <w:tc>
          <w:tcPr>
            <w:tcW w:w="5952" w:type="dxa"/>
          </w:tcPr>
          <w:p w:rsidR="00A95BDE" w:rsidRPr="008117FF" w:rsidRDefault="008117FF" w:rsidP="0055378A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95BDE" w:rsidRPr="008117FF">
              <w:rPr>
                <w:rFonts w:asciiTheme="majorHAnsi" w:hAnsiTheme="majorHAnsi" w:cs="Times New Roman"/>
                <w:sz w:val="24"/>
                <w:szCs w:val="24"/>
              </w:rPr>
              <w:t xml:space="preserve"> Ryzen5   3,7 GHz</w:t>
            </w:r>
          </w:p>
        </w:tc>
      </w:tr>
      <w:tr w:rsidR="00A95BDE" w:rsidRPr="004351BE" w:rsidTr="00DD5320">
        <w:tc>
          <w:tcPr>
            <w:tcW w:w="3606" w:type="dxa"/>
          </w:tcPr>
          <w:p w:rsidR="00A95BDE" w:rsidRPr="004351BE" w:rsidRDefault="0055378A" w:rsidP="0055378A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 xml:space="preserve">AM:  </w:t>
            </w:r>
          </w:p>
        </w:tc>
        <w:tc>
          <w:tcPr>
            <w:tcW w:w="5952" w:type="dxa"/>
          </w:tcPr>
          <w:p w:rsidR="00A95BDE" w:rsidRPr="004351BE" w:rsidRDefault="00A95BDE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8 GB DDR4</w:t>
            </w:r>
          </w:p>
        </w:tc>
      </w:tr>
      <w:tr w:rsidR="00A95BDE" w:rsidRPr="004351BE" w:rsidTr="00DD5320">
        <w:tc>
          <w:tcPr>
            <w:tcW w:w="3606" w:type="dxa"/>
          </w:tcPr>
          <w:p w:rsidR="00A95BDE" w:rsidRPr="004351BE" w:rsidRDefault="0055378A" w:rsidP="0055378A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фичк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ртиц</w:t>
            </w:r>
            <w:r w:rsidR="00A95BDE" w:rsidRPr="004351BE">
              <w:rPr>
                <w:rFonts w:asciiTheme="majorHAnsi" w:hAnsiTheme="majorHAnsi" w:cs="Times New Roman"/>
                <w:sz w:val="24"/>
                <w:szCs w:val="24"/>
              </w:rPr>
              <w:t>a:</w:t>
            </w:r>
          </w:p>
        </w:tc>
        <w:tc>
          <w:tcPr>
            <w:tcW w:w="5952" w:type="dxa"/>
          </w:tcPr>
          <w:p w:rsidR="00A95BDE" w:rsidRPr="004351BE" w:rsidRDefault="00A95BDE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integrisana Radeon RX Vega 11</w:t>
            </w:r>
          </w:p>
        </w:tc>
      </w:tr>
      <w:tr w:rsidR="00A95BDE" w:rsidRPr="004351BE" w:rsidTr="00DD5320">
        <w:trPr>
          <w:trHeight w:val="260"/>
        </w:trPr>
        <w:tc>
          <w:tcPr>
            <w:tcW w:w="3606" w:type="dxa"/>
          </w:tcPr>
          <w:p w:rsidR="00A95BDE" w:rsidRPr="004351BE" w:rsidRDefault="0055378A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ССД</w:t>
            </w:r>
          </w:p>
        </w:tc>
        <w:tc>
          <w:tcPr>
            <w:tcW w:w="5952" w:type="dxa"/>
          </w:tcPr>
          <w:p w:rsidR="00A95BDE" w:rsidRPr="004351BE" w:rsidRDefault="004351BE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240 GB</w:t>
            </w:r>
          </w:p>
        </w:tc>
      </w:tr>
      <w:tr w:rsidR="004351BE" w:rsidRPr="004351BE" w:rsidTr="00DD5320">
        <w:trPr>
          <w:trHeight w:val="260"/>
        </w:trPr>
        <w:tc>
          <w:tcPr>
            <w:tcW w:w="3606" w:type="dxa"/>
          </w:tcPr>
          <w:p w:rsidR="004351BE" w:rsidRPr="001D1D7F" w:rsidRDefault="001D1D7F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D1D7F">
              <w:rPr>
                <w:rFonts w:asciiTheme="majorHAnsi" w:hAnsiTheme="majorHAnsi" w:cs="IFFQJP+TimesNewRomanPSMT"/>
                <w:color w:val="000000"/>
                <w:sz w:val="24"/>
                <w:szCs w:val="24"/>
              </w:rPr>
              <w:t>Кућиштe/нaпajaњe:</w:t>
            </w:r>
          </w:p>
        </w:tc>
        <w:tc>
          <w:tcPr>
            <w:tcW w:w="5952" w:type="dxa"/>
          </w:tcPr>
          <w:p w:rsidR="004351BE" w:rsidRPr="004351BE" w:rsidRDefault="004351BE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Midi Tower 500W</w:t>
            </w:r>
          </w:p>
        </w:tc>
      </w:tr>
      <w:tr w:rsidR="004351BE" w:rsidRPr="004351BE" w:rsidTr="00DD5320">
        <w:trPr>
          <w:trHeight w:val="359"/>
        </w:trPr>
        <w:tc>
          <w:tcPr>
            <w:tcW w:w="3606" w:type="dxa"/>
          </w:tcPr>
          <w:p w:rsidR="004351BE" w:rsidRPr="004351BE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Мрежни улаз</w:t>
            </w:r>
          </w:p>
        </w:tc>
        <w:tc>
          <w:tcPr>
            <w:tcW w:w="5952" w:type="dxa"/>
          </w:tcPr>
          <w:p w:rsidR="004351BE" w:rsidRPr="004351BE" w:rsidRDefault="001D1D7F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Ethernet 10/100/1000 MBit/s</w:t>
            </w:r>
          </w:p>
        </w:tc>
      </w:tr>
      <w:tr w:rsidR="001D1D7F" w:rsidRPr="004351BE" w:rsidTr="00DD5320">
        <w:trPr>
          <w:trHeight w:val="359"/>
        </w:trPr>
        <w:tc>
          <w:tcPr>
            <w:tcW w:w="3606" w:type="dxa"/>
          </w:tcPr>
          <w:p w:rsidR="001D1D7F" w:rsidRPr="001D1D7F" w:rsidRDefault="001D1D7F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Оперативни систем:</w:t>
            </w:r>
          </w:p>
        </w:tc>
        <w:tc>
          <w:tcPr>
            <w:tcW w:w="5952" w:type="dxa"/>
          </w:tcPr>
          <w:p w:rsidR="001D1D7F" w:rsidRPr="001D1D7F" w:rsidRDefault="001D1D7F" w:rsidP="0055378A">
            <w:pPr>
              <w:pStyle w:val="ListParagraph"/>
              <w:spacing w:line="240" w:lineRule="auto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Windows 10</w:t>
            </w:r>
          </w:p>
        </w:tc>
      </w:tr>
      <w:tr w:rsidR="004351BE" w:rsidRPr="004351BE" w:rsidTr="0055378A">
        <w:trPr>
          <w:trHeight w:val="1160"/>
        </w:trPr>
        <w:tc>
          <w:tcPr>
            <w:tcW w:w="3606" w:type="dxa"/>
          </w:tcPr>
          <w:p w:rsidR="004351BE" w:rsidRPr="004351BE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351BE">
              <w:rPr>
                <w:rFonts w:asciiTheme="majorHAnsi" w:hAnsiTheme="majorHAnsi" w:cs="Times New Roman"/>
                <w:sz w:val="24"/>
                <w:szCs w:val="24"/>
              </w:rPr>
              <w:t>Монитор</w:t>
            </w:r>
          </w:p>
        </w:tc>
        <w:tc>
          <w:tcPr>
            <w:tcW w:w="5952" w:type="dxa"/>
          </w:tcPr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Veličina  23.6"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Rezolucija 1.920 x 1.080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Tip ekrana TFT LCD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Tip panela MVA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Pozadinsko osvetljenje LED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Odnos stranica 16:9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Nativni kontrast 3.000:1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Dinamički kontrast 50.000.000:1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Osvetljenje 250cd/m²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Odziv 8ms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Uglovi gledanja 178° horizontalni, 178° vertikalni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Vertikalno osvežavanje 56Hz - 76Hz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Horizontalno osvežavanje 30kHz - 83kHz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Veličina piksela 0.272mm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Paleta boja 16.7 miliona boja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 xml:space="preserve">Priključci / Slotovi            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DVI priključci 1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VGA D-sub 1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HDMI 1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 xml:space="preserve">Fizičke karakteristike      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Pomeranje Tilt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Montiranje na zid VESA 100mm x 100mm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lastRenderedPageBreak/>
              <w:t>Masa 3.6kg (sa postoljem)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Boja Crna</w:t>
            </w:r>
          </w:p>
          <w:p w:rsidR="00B3338A" w:rsidRPr="00B333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Pakovanje Naponski kabl, VGA kabl</w:t>
            </w:r>
          </w:p>
          <w:p w:rsidR="008117FF" w:rsidRPr="0055378A" w:rsidRDefault="00B3338A" w:rsidP="0055378A">
            <w:pPr>
              <w:rPr>
                <w:rFonts w:asciiTheme="majorHAnsi" w:hAnsiTheme="majorHAnsi"/>
                <w:sz w:val="24"/>
                <w:szCs w:val="24"/>
              </w:rPr>
            </w:pPr>
            <w:r w:rsidRPr="00B3338A">
              <w:rPr>
                <w:rFonts w:asciiTheme="majorHAnsi" w:hAnsiTheme="majorHAnsi"/>
                <w:sz w:val="24"/>
                <w:szCs w:val="24"/>
              </w:rPr>
              <w:t>Dodatne funkcije </w:t>
            </w:r>
            <w:r w:rsidR="00B13D32">
              <w:rPr>
                <w:rFonts w:asciiTheme="majorHAnsi" w:hAnsiTheme="majorHAnsi"/>
                <w:sz w:val="24"/>
                <w:szCs w:val="24"/>
              </w:rPr>
              <w:t>:</w:t>
            </w:r>
            <w:r w:rsidRPr="00B3338A">
              <w:rPr>
                <w:rFonts w:asciiTheme="majorHAnsi" w:hAnsiTheme="majorHAnsi"/>
                <w:sz w:val="24"/>
                <w:szCs w:val="24"/>
              </w:rPr>
              <w:t>  Podržane tehnologije Mercury Free</w:t>
            </w:r>
          </w:p>
        </w:tc>
      </w:tr>
      <w:tr w:rsidR="004351BE" w:rsidRPr="004351BE" w:rsidTr="00DD5320">
        <w:trPr>
          <w:trHeight w:val="260"/>
        </w:trPr>
        <w:tc>
          <w:tcPr>
            <w:tcW w:w="3606" w:type="dxa"/>
          </w:tcPr>
          <w:p w:rsidR="004351BE" w:rsidRPr="004351BE" w:rsidRDefault="001D1D7F" w:rsidP="00A95BDE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риф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рни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ур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ђ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aj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</w:tc>
        <w:tc>
          <w:tcPr>
            <w:tcW w:w="5952" w:type="dxa"/>
          </w:tcPr>
          <w:p w:rsidR="004351BE" w:rsidRPr="003D7664" w:rsidRDefault="001D1D7F" w:rsidP="004351BE">
            <w:pPr>
              <w:pStyle w:val="ListParagraph"/>
              <w:ind w:left="7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D1D7F">
              <w:rPr>
                <w:rFonts w:asciiTheme="majorHAnsi" w:hAnsiTheme="majorHAnsi" w:cs="Times New Roman"/>
                <w:sz w:val="24"/>
                <w:szCs w:val="24"/>
              </w:rPr>
              <w:t>УСБ тaстaтурa сa српскoм лoкaлизaциjoм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миш</w:t>
            </w:r>
            <w:r w:rsidR="003D7664">
              <w:rPr>
                <w:rFonts w:asciiTheme="majorHAnsi" w:hAnsiTheme="majorHAnsi" w:cs="Times New Roman"/>
                <w:sz w:val="24"/>
                <w:szCs w:val="24"/>
              </w:rPr>
              <w:t xml:space="preserve"> УСБ</w:t>
            </w:r>
          </w:p>
        </w:tc>
      </w:tr>
      <w:tr w:rsidR="00DD5320" w:rsidRPr="004351BE" w:rsidTr="00DD5320">
        <w:trPr>
          <w:trHeight w:val="260"/>
        </w:trPr>
        <w:tc>
          <w:tcPr>
            <w:tcW w:w="9558" w:type="dxa"/>
            <w:gridSpan w:val="2"/>
          </w:tcPr>
          <w:p w:rsidR="004A6D85" w:rsidRPr="008A3EE7" w:rsidRDefault="00DD5320" w:rsidP="00DD5320">
            <w:pPr>
              <w:pStyle w:val="ListParagraph"/>
              <w:ind w:left="72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A3EE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MУЛTИФУНКЦИOНAЛНИ ШTAMПAЧ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DD5320" w:rsidP="00DD5320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Функци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ja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врст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принт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4351BE" w:rsidRPr="00DD5320" w:rsidRDefault="004351BE" w:rsidP="00DD5320">
            <w:pPr>
              <w:tabs>
                <w:tab w:val="left" w:pos="5664"/>
              </w:tabs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printer, skener i kopir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DD5320" w:rsidP="00DD5320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Ф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рм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т</w:t>
            </w:r>
          </w:p>
        </w:tc>
        <w:tc>
          <w:tcPr>
            <w:tcW w:w="5952" w:type="dxa"/>
            <w:hideMark/>
          </w:tcPr>
          <w:p w:rsidR="00DD5320" w:rsidRDefault="004351BE" w:rsidP="00DD5320">
            <w:pPr>
              <w:tabs>
                <w:tab w:val="left" w:pos="3414"/>
              </w:tabs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kapacitet ulaza kaset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a za 150 listova, </w:t>
            </w:r>
          </w:p>
          <w:p w:rsidR="004351BE" w:rsidRPr="00DD5320" w:rsidRDefault="00DD5320" w:rsidP="00DD5320">
            <w:pPr>
              <w:tabs>
                <w:tab w:val="left" w:pos="3414"/>
              </w:tabs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Standard Tray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Media Type Cassette  Plain / Thick / Thin / Cotton / Colour / Preprinted / Recycled / Lables / CardSt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ock / Bond / Archive / Envelope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Media Size  Cassette  A4 / A5 / Letter / Legal / Executive / Folio / Oficio / ISO B5 / JIS B5 / Envelope (Monarch, Com10, DL, C5) / Custom (76 x 127mm - 216 x 356mm / 3" x 5" - 8.5" x 14")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br/>
              <w:t>Media Weights  Cassette  60 ~ 163g/m² (16 ~ 43lb)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br/>
              <w:t>kapacitet izlaza 100 listova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DD5320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луци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ja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rezolucija stampe efektivni izlaz od 1200x1200dpi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DD5320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Дупл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ex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Manual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55378A" w:rsidRDefault="00DD5320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aj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ћ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брзин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e </w:t>
            </w:r>
          </w:p>
          <w:p w:rsidR="004351BE" w:rsidRPr="00DD5320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стр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мин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brzina 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stampe format A4 do 20 str/min, letter format do 21 str/min,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brzina stampanja prve strane manje od 8.5 sec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55378A" w:rsidRDefault="004351BE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Ma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ксим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лни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м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чни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 o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бим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4351BE" w:rsidRPr="00DD5320" w:rsidRDefault="00DD5320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radni ciklus mesecni 10.000 strana,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br/>
              <w:t>prosecni radni vek crnog tonera 1000 standardnih stranica,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DD5320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цифик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je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ск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Compatibility  TWAIN Standard / 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WIA Standard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br/>
              <w:t>Method  Colour CIS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rezol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ucija CIS skenera 1200x1200dpi,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poboljsana rezolucija 4800</w:t>
            </w:r>
            <w:r w:rsid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x</w:t>
            </w:r>
            <w:r w:rsid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4800dpi,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br/>
              <w:t>Scan Destinations  PC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55378A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цифик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je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пир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brzina kopiranja A4 formata d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o 20 str/min,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br/>
              <w:t>uvećanje 25-400%,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brojač kopija 1-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t>99,</w:t>
            </w:r>
            <w:r w:rsidR="00DD5320">
              <w:rPr>
                <w:rFonts w:asciiTheme="majorHAnsi" w:hAnsiTheme="majorHAnsi" w:cs="Times New Roman"/>
                <w:sz w:val="24"/>
                <w:szCs w:val="24"/>
              </w:rPr>
              <w:br/>
              <w:t>funkcija kopiranja ID copy,</w:t>
            </w: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kopiranje više strana na jednu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55378A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цифик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 xml:space="preserve">je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ф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axa</w:t>
            </w:r>
          </w:p>
        </w:tc>
        <w:tc>
          <w:tcPr>
            <w:tcW w:w="5952" w:type="dxa"/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Nema</w:t>
            </w:r>
          </w:p>
        </w:tc>
      </w:tr>
      <w:tr w:rsidR="00DD5320" w:rsidRPr="00DD5320" w:rsidTr="00DD5320">
        <w:tc>
          <w:tcPr>
            <w:tcW w:w="3606" w:type="dxa"/>
            <w:tcBorders>
              <w:bottom w:val="single" w:sz="4" w:space="0" w:color="auto"/>
            </w:tcBorders>
            <w:hideMark/>
          </w:tcPr>
          <w:p w:rsidR="004351BE" w:rsidRPr="00DD5320" w:rsidRDefault="0055378A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зив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ст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hideMark/>
          </w:tcPr>
          <w:p w:rsidR="004351BE" w:rsidRPr="00DD5320" w:rsidRDefault="004351BE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5320">
              <w:rPr>
                <w:rFonts w:asciiTheme="majorHAnsi" w:hAnsiTheme="majorHAnsi" w:cs="Times New Roman"/>
                <w:sz w:val="24"/>
                <w:szCs w:val="24"/>
              </w:rPr>
              <w:t>Hi-Speed USB 2.0</w:t>
            </w:r>
          </w:p>
        </w:tc>
      </w:tr>
      <w:tr w:rsidR="004351BE" w:rsidRPr="00DD5320" w:rsidTr="00DD5320">
        <w:tc>
          <w:tcPr>
            <w:tcW w:w="3606" w:type="dxa"/>
            <w:hideMark/>
          </w:tcPr>
          <w:p w:rsidR="004351BE" w:rsidRPr="00DD5320" w:rsidRDefault="0055378A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нци</w:t>
            </w:r>
            <w:r w:rsidR="004351BE" w:rsidRPr="00DD5320">
              <w:rPr>
                <w:rFonts w:asciiTheme="majorHAnsi" w:hAnsiTheme="majorHAnsi" w:cs="Times New Roman"/>
                <w:sz w:val="24"/>
                <w:szCs w:val="24"/>
              </w:rPr>
              <w:t>ja</w:t>
            </w:r>
          </w:p>
        </w:tc>
        <w:tc>
          <w:tcPr>
            <w:tcW w:w="5952" w:type="dxa"/>
            <w:hideMark/>
          </w:tcPr>
          <w:p w:rsidR="004351BE" w:rsidRPr="008A3EE7" w:rsidRDefault="008A3EE7" w:rsidP="0055378A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Garancija proizvođača</w:t>
            </w:r>
          </w:p>
        </w:tc>
      </w:tr>
      <w:tr w:rsidR="00DD5320" w:rsidRPr="007E06F2" w:rsidTr="007D4DE0">
        <w:tc>
          <w:tcPr>
            <w:tcW w:w="9558" w:type="dxa"/>
            <w:gridSpan w:val="2"/>
            <w:hideMark/>
          </w:tcPr>
          <w:p w:rsidR="00DD5320" w:rsidRPr="008A3EE7" w:rsidRDefault="00DD5320" w:rsidP="00DD5320">
            <w:pPr>
              <w:tabs>
                <w:tab w:val="left" w:pos="14310"/>
              </w:tabs>
              <w:ind w:right="-18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A3EE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ШТАМПАЧ</w:t>
            </w:r>
          </w:p>
          <w:p w:rsidR="00DD5320" w:rsidRPr="007E06F2" w:rsidRDefault="00DD5320" w:rsidP="00DD5320">
            <w:pPr>
              <w:ind w:right="25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Функци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ja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врст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принт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Printer mono laser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Ф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рм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т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Media sizes supported A4, A5, B5 (ISO), B5 (JIS), Oficio, Envelope (DL, C5)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Media sizes, custom 76 x 127 to 216 x 356 mm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Media types Plain, Thick, Thin, Cotton, Color, Preprinted, Recycled, Lables, CardStock, Bond, Archive, 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Envelope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Supported media weight 60 to 163 g/m²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Шт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у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б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oj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и</w:t>
            </w:r>
          </w:p>
        </w:tc>
        <w:tc>
          <w:tcPr>
            <w:tcW w:w="5952" w:type="dxa"/>
            <w:hideMark/>
          </w:tcPr>
          <w:p w:rsidR="00E21339" w:rsidRPr="00730290" w:rsidRDefault="00E21339" w:rsidP="0064762B">
            <w:pPr>
              <w:spacing w:after="232"/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Ne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aj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ћ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брзин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стр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мин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Print speed black: Normal: Up to 20 ppm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First page out (ready) Black: As fast as 8.5 sec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луци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ja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</w:p>
        </w:tc>
        <w:tc>
          <w:tcPr>
            <w:tcW w:w="5952" w:type="dxa"/>
            <w:hideMark/>
          </w:tcPr>
          <w:p w:rsidR="00E21339" w:rsidRPr="00730290" w:rsidRDefault="00E21339" w:rsidP="0064762B">
            <w:pPr>
              <w:spacing w:after="232"/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Up to 1,200 x 1,200 dpi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Дупл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ex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шт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Manual (driver support provided)</w:t>
            </w:r>
          </w:p>
        </w:tc>
      </w:tr>
      <w:tr w:rsidR="00E21339" w:rsidRPr="00730290" w:rsidTr="0055378A">
        <w:trPr>
          <w:trHeight w:val="1124"/>
        </w:trPr>
        <w:tc>
          <w:tcPr>
            <w:tcW w:w="3606" w:type="dxa"/>
            <w:hideMark/>
          </w:tcPr>
          <w:p w:rsidR="00E21339" w:rsidRPr="00730290" w:rsidRDefault="0055378A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тибилни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тивни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сист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ми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Windows®: XP (32/64 bit), 2003 Server (32/64 bit), Vista (32/64 bit), 2008 server (32/64 bit), 7 (32/64 bit), 2008 Server R2, 10 (32/64 bit), 2012 Server, 2016 Server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55378A" w:rsidP="0064762B">
            <w:pPr>
              <w:spacing w:after="23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Ул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зни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цит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т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пир</w:t>
            </w:r>
            <w:r w:rsidR="00E21339"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Paper handling input, standard 150-sheet input tray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Paper handling output, standard 100-sheet output bin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Maximum output capacity (sheets) Up to 100 sheets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Ma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ксим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лни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м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чни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бр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 xml:space="preserve">oj 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стр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Up to 10,000 pages</w:t>
            </w:r>
          </w:p>
        </w:tc>
      </w:tr>
      <w:tr w:rsidR="00E21339" w:rsidRPr="00730290" w:rsidTr="001D1D7F">
        <w:trPr>
          <w:trHeight w:val="2474"/>
        </w:trPr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ст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55378A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o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Minimum system requirements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Windows® XP (SP3) (32-bit)or newer, 933 MHz processer or higher, 128 MB RAM, 1.5 GB HD space, CD-ROM or Internet, USB or Network connection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OSX 10.5 or newer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Internet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USB or Network connection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1 GB HD space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1 GB RAM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Povezivost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Network capabilities None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Wireless capability No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Connectivity, standard Hi-Speed USB 2.0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Potrošni materijal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Standard Toner Cartridge (~ 1,000 yield) MLT-D111S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Garancija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Zagarantovana sva prava kupaca po osnovu zakona o zaštiti potrošača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Sadržaj kutije</w:t>
            </w:r>
          </w:p>
        </w:tc>
        <w:tc>
          <w:tcPr>
            <w:tcW w:w="5952" w:type="dxa"/>
            <w:hideMark/>
          </w:tcPr>
          <w:p w:rsidR="00E21339" w:rsidRPr="00730290" w:rsidRDefault="00E21339" w:rsidP="005537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30290">
              <w:rPr>
                <w:rFonts w:asciiTheme="majorHAnsi" w:hAnsiTheme="majorHAnsi" w:cs="Times New Roman"/>
                <w:sz w:val="24"/>
                <w:szCs w:val="24"/>
              </w:rPr>
              <w:t>Power cord(s)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Black Toner Cartridge (~500 pages)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User Guide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warranty card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CD</w:t>
            </w:r>
            <w:r w:rsidRPr="00730290">
              <w:rPr>
                <w:rFonts w:asciiTheme="majorHAnsi" w:hAnsiTheme="majorHAnsi" w:cs="Times New Roman"/>
                <w:sz w:val="24"/>
                <w:szCs w:val="24"/>
              </w:rPr>
              <w:br/>
              <w:t>Cable included No, please purchase USB cable separat</w:t>
            </w:r>
          </w:p>
        </w:tc>
      </w:tr>
      <w:tr w:rsidR="00E21339" w:rsidRPr="00730290" w:rsidTr="00DD5320">
        <w:tc>
          <w:tcPr>
            <w:tcW w:w="3606" w:type="dxa"/>
            <w:hideMark/>
          </w:tcPr>
          <w:p w:rsidR="00E21339" w:rsidRPr="007E06F2" w:rsidRDefault="00E21339" w:rsidP="0055378A">
            <w:pPr>
              <w:ind w:right="-478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952" w:type="dxa"/>
            <w:hideMark/>
          </w:tcPr>
          <w:p w:rsidR="00E21339" w:rsidRPr="007E06F2" w:rsidRDefault="00E21339" w:rsidP="00DD5320">
            <w:pPr>
              <w:ind w:right="2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21339" w:rsidRPr="00730290" w:rsidTr="00457D56">
        <w:tc>
          <w:tcPr>
            <w:tcW w:w="9558" w:type="dxa"/>
            <w:gridSpan w:val="2"/>
            <w:hideMark/>
          </w:tcPr>
          <w:p w:rsidR="00E21339" w:rsidRPr="007E06F2" w:rsidRDefault="00E21339" w:rsidP="00DD5320">
            <w:pPr>
              <w:ind w:right="25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95BDE" w:rsidRPr="001D1D7F" w:rsidRDefault="00A95BDE" w:rsidP="00DD5320">
      <w:pPr>
        <w:spacing w:after="0" w:line="240" w:lineRule="auto"/>
        <w:ind w:right="-4788"/>
        <w:jc w:val="both"/>
        <w:rPr>
          <w:rFonts w:asciiTheme="majorHAnsi" w:hAnsiTheme="majorHAnsi" w:cs="Times New Roman"/>
          <w:sz w:val="24"/>
          <w:szCs w:val="24"/>
        </w:rPr>
      </w:pPr>
    </w:p>
    <w:sectPr w:rsidR="00A95BDE" w:rsidRPr="001D1D7F" w:rsidSect="00B0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FFQJP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BBE"/>
    <w:multiLevelType w:val="hybridMultilevel"/>
    <w:tmpl w:val="3064C0C8"/>
    <w:lvl w:ilvl="0" w:tplc="750231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0A5E72"/>
    <w:multiLevelType w:val="hybridMultilevel"/>
    <w:tmpl w:val="1E642EB2"/>
    <w:lvl w:ilvl="0" w:tplc="50DC8FB8">
      <w:start w:val="2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C46D4"/>
    <w:rsid w:val="00021618"/>
    <w:rsid w:val="00054252"/>
    <w:rsid w:val="001D1D7F"/>
    <w:rsid w:val="002313BD"/>
    <w:rsid w:val="002B55E2"/>
    <w:rsid w:val="002D0FA0"/>
    <w:rsid w:val="002E0552"/>
    <w:rsid w:val="00307C23"/>
    <w:rsid w:val="00334CC4"/>
    <w:rsid w:val="00356150"/>
    <w:rsid w:val="003D7664"/>
    <w:rsid w:val="004351BE"/>
    <w:rsid w:val="004A37EC"/>
    <w:rsid w:val="004A6D85"/>
    <w:rsid w:val="00515DC8"/>
    <w:rsid w:val="0055378A"/>
    <w:rsid w:val="005829E2"/>
    <w:rsid w:val="00616533"/>
    <w:rsid w:val="00730290"/>
    <w:rsid w:val="00736B54"/>
    <w:rsid w:val="00747F1E"/>
    <w:rsid w:val="00752CE7"/>
    <w:rsid w:val="00790DA5"/>
    <w:rsid w:val="007C227E"/>
    <w:rsid w:val="007E06F2"/>
    <w:rsid w:val="007E34AC"/>
    <w:rsid w:val="008117FF"/>
    <w:rsid w:val="00824D5E"/>
    <w:rsid w:val="008976D4"/>
    <w:rsid w:val="00897AA0"/>
    <w:rsid w:val="008A3EE7"/>
    <w:rsid w:val="008C3462"/>
    <w:rsid w:val="008C46D4"/>
    <w:rsid w:val="00903FAB"/>
    <w:rsid w:val="009E520E"/>
    <w:rsid w:val="00A0447E"/>
    <w:rsid w:val="00A30A12"/>
    <w:rsid w:val="00A31B06"/>
    <w:rsid w:val="00A83AD7"/>
    <w:rsid w:val="00A86A3B"/>
    <w:rsid w:val="00A95BDE"/>
    <w:rsid w:val="00AF504C"/>
    <w:rsid w:val="00B00561"/>
    <w:rsid w:val="00B13D32"/>
    <w:rsid w:val="00B17BD7"/>
    <w:rsid w:val="00B3338A"/>
    <w:rsid w:val="00CC7669"/>
    <w:rsid w:val="00D533BD"/>
    <w:rsid w:val="00DA2288"/>
    <w:rsid w:val="00DD5320"/>
    <w:rsid w:val="00E21339"/>
    <w:rsid w:val="00EC3D3C"/>
    <w:rsid w:val="00F87FD5"/>
    <w:rsid w:val="00FA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rsid w:val="008C46D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8C46D4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8C46D4"/>
    <w:rPr>
      <w:color w:val="0000FF"/>
      <w:u w:val="single"/>
    </w:rPr>
  </w:style>
  <w:style w:type="paragraph" w:customStyle="1" w:styleId="Standard">
    <w:name w:val="Standard"/>
    <w:rsid w:val="008C4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sr-Latn-CS" w:eastAsia="zh-CN" w:bidi="hi-IN"/>
    </w:rPr>
  </w:style>
  <w:style w:type="table" w:styleId="TableGrid">
    <w:name w:val="Table Grid"/>
    <w:basedOn w:val="TableNormal"/>
    <w:uiPriority w:val="59"/>
    <w:rsid w:val="00A9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BD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4</cp:revision>
  <dcterms:created xsi:type="dcterms:W3CDTF">2020-11-06T12:31:00Z</dcterms:created>
  <dcterms:modified xsi:type="dcterms:W3CDTF">2020-11-06T12:48:00Z</dcterms:modified>
</cp:coreProperties>
</file>