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31D81">
        <w:rPr>
          <w:b/>
          <w:sz w:val="24"/>
          <w:szCs w:val="24"/>
        </w:rPr>
        <w:t>960</w:t>
      </w:r>
      <w:r w:rsidR="002125A0" w:rsidRPr="009E0854">
        <w:rPr>
          <w:b/>
          <w:sz w:val="24"/>
          <w:szCs w:val="24"/>
        </w:rPr>
        <w:t>-IUP-</w:t>
      </w:r>
      <w:r w:rsidR="00031D81">
        <w:rPr>
          <w:b/>
          <w:sz w:val="24"/>
          <w:szCs w:val="24"/>
        </w:rPr>
        <w:t>6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6267E">
        <w:rPr>
          <w:b/>
          <w:sz w:val="24"/>
          <w:szCs w:val="24"/>
        </w:rPr>
        <w:t>3</w:t>
      </w:r>
      <w:r w:rsidR="00031D81">
        <w:rPr>
          <w:b/>
          <w:sz w:val="24"/>
          <w:szCs w:val="24"/>
        </w:rPr>
        <w:t>78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31D81">
        <w:rPr>
          <w:sz w:val="24"/>
          <w:szCs w:val="24"/>
        </w:rPr>
        <w:t>14.10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0B0A37">
        <w:rPr>
          <w:color w:val="000000"/>
          <w:sz w:val="24"/>
          <w:szCs w:val="24"/>
        </w:rPr>
        <w:t xml:space="preserve"> </w:t>
      </w:r>
      <w:r w:rsidR="00031D81">
        <w:rPr>
          <w:color w:val="000000"/>
          <w:sz w:val="24"/>
          <w:szCs w:val="24"/>
        </w:rPr>
        <w:t>Давидов Милоја из Дероња</w:t>
      </w:r>
      <w:r w:rsidR="000B0A37" w:rsidRPr="00031D81">
        <w:rPr>
          <w:color w:val="000000"/>
          <w:sz w:val="24"/>
          <w:szCs w:val="24"/>
        </w:rPr>
        <w:t xml:space="preserve">, улица </w:t>
      </w:r>
      <w:r w:rsidR="00031D81">
        <w:rPr>
          <w:color w:val="000000"/>
          <w:sz w:val="24"/>
          <w:szCs w:val="24"/>
        </w:rPr>
        <w:t>Краља Александра бр. 12</w:t>
      </w:r>
      <w:r w:rsidR="00303542" w:rsidRPr="00031D81">
        <w:rPr>
          <w:color w:val="000000"/>
          <w:sz w:val="24"/>
          <w:szCs w:val="24"/>
        </w:rPr>
        <w:t>,</w:t>
      </w:r>
      <w:r w:rsidR="00395EA8" w:rsidRPr="00DB22B1">
        <w:rPr>
          <w:color w:val="000000"/>
          <w:sz w:val="24"/>
          <w:szCs w:val="24"/>
        </w:rPr>
        <w:t xml:space="preserve"> </w:t>
      </w:r>
      <w:r w:rsidRPr="00DB22B1">
        <w:rPr>
          <w:color w:val="000000"/>
          <w:sz w:val="24"/>
          <w:szCs w:val="24"/>
        </w:rPr>
        <w:t>поднетом преко пуномоћника, за издавање употребне дозволе, на основу члана 158. Закона о план</w:t>
      </w:r>
      <w:r w:rsidR="006F145B" w:rsidRPr="00DB22B1">
        <w:rPr>
          <w:color w:val="000000"/>
          <w:sz w:val="24"/>
          <w:szCs w:val="24"/>
        </w:rPr>
        <w:t xml:space="preserve">ирању и изградњи </w:t>
      </w:r>
      <w:r w:rsidR="00303542" w:rsidRPr="00DB22B1">
        <w:rPr>
          <w:sz w:val="24"/>
          <w:szCs w:val="24"/>
        </w:rPr>
        <w:t>(„Сл.гласник РС“,</w:t>
      </w:r>
      <w:r w:rsidR="00303542" w:rsidRPr="00DB22B1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E128C6">
        <w:rPr>
          <w:sz w:val="24"/>
          <w:szCs w:val="24"/>
        </w:rPr>
        <w:t>), Решења број 03-2-7-5/2020-IV од 17.01.2020. године</w:t>
      </w:r>
      <w:r w:rsidR="00E128C6" w:rsidRPr="009E0854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>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296581" w:rsidRDefault="000617E8" w:rsidP="00296581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6433CC" w:rsidRPr="006433CC">
        <w:rPr>
          <w:b/>
          <w:color w:val="000000"/>
          <w:sz w:val="24"/>
          <w:szCs w:val="24"/>
        </w:rPr>
        <w:t>Давидов Милоју</w:t>
      </w:r>
      <w:r w:rsidR="00031D81">
        <w:rPr>
          <w:color w:val="000000"/>
          <w:sz w:val="24"/>
          <w:szCs w:val="24"/>
        </w:rPr>
        <w:t xml:space="preserve"> </w:t>
      </w:r>
      <w:r w:rsidR="00031D81" w:rsidRPr="00AF0C18">
        <w:rPr>
          <w:color w:val="000000"/>
          <w:sz w:val="24"/>
          <w:szCs w:val="24"/>
          <w:highlight w:val="black"/>
        </w:rPr>
        <w:t>из Дероња, улица Краља Александра бр. 12</w:t>
      </w:r>
      <w:r w:rsidR="00395534" w:rsidRPr="00AF0C18">
        <w:rPr>
          <w:color w:val="000000"/>
          <w:sz w:val="24"/>
          <w:szCs w:val="24"/>
          <w:highlight w:val="black"/>
        </w:rPr>
        <w:t>,</w:t>
      </w:r>
      <w:r w:rsidR="007945DE" w:rsidRPr="000B0A37">
        <w:rPr>
          <w:color w:val="000000"/>
          <w:sz w:val="24"/>
          <w:szCs w:val="24"/>
        </w:rPr>
        <w:t xml:space="preserve"> </w:t>
      </w:r>
      <w:r w:rsidRPr="000B0A37">
        <w:rPr>
          <w:b/>
          <w:sz w:val="24"/>
          <w:szCs w:val="24"/>
        </w:rPr>
        <w:t>дозвола за употребу</w:t>
      </w:r>
      <w:r w:rsidR="0046267E" w:rsidRPr="000B0A37">
        <w:rPr>
          <w:b/>
          <w:sz w:val="24"/>
          <w:szCs w:val="24"/>
        </w:rPr>
        <w:t xml:space="preserve"> </w:t>
      </w:r>
      <w:r w:rsidR="00031D81" w:rsidRPr="001A522F">
        <w:rPr>
          <w:b/>
          <w:sz w:val="24"/>
          <w:szCs w:val="24"/>
        </w:rPr>
        <w:t>до</w:t>
      </w:r>
      <w:r w:rsidR="00031D81">
        <w:rPr>
          <w:b/>
          <w:sz w:val="24"/>
          <w:szCs w:val="24"/>
        </w:rPr>
        <w:t>грађеног дела</w:t>
      </w:r>
      <w:r w:rsidR="00031D81" w:rsidRPr="001A522F">
        <w:rPr>
          <w:b/>
          <w:sz w:val="24"/>
          <w:szCs w:val="24"/>
        </w:rPr>
        <w:t xml:space="preserve"> специјализованог складишта за воће и</w:t>
      </w:r>
      <w:r w:rsidR="00031D81">
        <w:rPr>
          <w:b/>
          <w:sz w:val="24"/>
          <w:szCs w:val="24"/>
        </w:rPr>
        <w:t xml:space="preserve"> поврће П+0</w:t>
      </w:r>
      <w:r w:rsidR="00031D81">
        <w:rPr>
          <w:sz w:val="24"/>
          <w:szCs w:val="24"/>
        </w:rPr>
        <w:t xml:space="preserve"> </w:t>
      </w:r>
      <w:r w:rsidR="00031D81" w:rsidRPr="00135FD6">
        <w:rPr>
          <w:sz w:val="24"/>
          <w:szCs w:val="24"/>
        </w:rPr>
        <w:t xml:space="preserve">на катастарској парцели број </w:t>
      </w:r>
      <w:r w:rsidR="00031D81">
        <w:rPr>
          <w:b/>
          <w:sz w:val="24"/>
          <w:szCs w:val="24"/>
        </w:rPr>
        <w:t>3493</w:t>
      </w:r>
      <w:r w:rsidR="00031D81" w:rsidRPr="00135FD6">
        <w:rPr>
          <w:b/>
          <w:sz w:val="24"/>
          <w:szCs w:val="24"/>
        </w:rPr>
        <w:t xml:space="preserve"> к.о. </w:t>
      </w:r>
      <w:r w:rsidR="00031D81">
        <w:rPr>
          <w:b/>
          <w:sz w:val="24"/>
          <w:szCs w:val="24"/>
        </w:rPr>
        <w:t>Дероње</w:t>
      </w:r>
      <w:r w:rsidR="000B0A37" w:rsidRPr="00135FD6">
        <w:rPr>
          <w:b/>
          <w:sz w:val="24"/>
          <w:szCs w:val="24"/>
        </w:rPr>
        <w:t xml:space="preserve">,  </w:t>
      </w:r>
      <w:r w:rsidR="000B0A37" w:rsidRPr="00135FD6">
        <w:rPr>
          <w:sz w:val="24"/>
          <w:szCs w:val="24"/>
        </w:rPr>
        <w:t xml:space="preserve">површине </w:t>
      </w:r>
      <w:r w:rsidR="00031D81">
        <w:rPr>
          <w:sz w:val="24"/>
          <w:szCs w:val="24"/>
        </w:rPr>
        <w:t>2455</w:t>
      </w:r>
      <w:r w:rsidR="000B0A37">
        <w:rPr>
          <w:sz w:val="24"/>
          <w:szCs w:val="24"/>
        </w:rPr>
        <w:t xml:space="preserve"> </w:t>
      </w:r>
      <w:r w:rsidR="000B0A37" w:rsidRPr="00135FD6">
        <w:rPr>
          <w:sz w:val="24"/>
          <w:szCs w:val="24"/>
        </w:rPr>
        <w:t>m².</w:t>
      </w:r>
      <w:r w:rsidR="000B0A37">
        <w:rPr>
          <w:sz w:val="24"/>
          <w:szCs w:val="24"/>
        </w:rPr>
        <w:t xml:space="preserve"> </w:t>
      </w:r>
      <w:r w:rsidR="00296581">
        <w:rPr>
          <w:sz w:val="24"/>
          <w:szCs w:val="24"/>
        </w:rPr>
        <w:t>Објекат је</w:t>
      </w:r>
      <w:r w:rsidR="00296581" w:rsidRPr="001126DD">
        <w:rPr>
          <w:sz w:val="24"/>
          <w:szCs w:val="24"/>
        </w:rPr>
        <w:t xml:space="preserve"> категорије </w:t>
      </w:r>
      <w:r w:rsidR="00296581">
        <w:rPr>
          <w:sz w:val="24"/>
          <w:szCs w:val="24"/>
        </w:rPr>
        <w:t>Б</w:t>
      </w:r>
      <w:r w:rsidR="00296581" w:rsidRPr="001126DD">
        <w:rPr>
          <w:sz w:val="24"/>
          <w:szCs w:val="24"/>
        </w:rPr>
        <w:t xml:space="preserve">, класификационе ознаке </w:t>
      </w:r>
      <w:r w:rsidR="00296581">
        <w:rPr>
          <w:sz w:val="24"/>
          <w:szCs w:val="24"/>
        </w:rPr>
        <w:t>125221</w:t>
      </w:r>
      <w:r w:rsidR="00296581" w:rsidRPr="001126DD">
        <w:rPr>
          <w:sz w:val="24"/>
          <w:szCs w:val="24"/>
        </w:rPr>
        <w:t>.</w:t>
      </w:r>
    </w:p>
    <w:p w:rsidR="000B0A37" w:rsidRDefault="000B0A37" w:rsidP="000B0A3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96984" w:rsidRPr="00E96984" w:rsidRDefault="00E96984" w:rsidP="00296581">
      <w:pPr>
        <w:spacing w:after="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031D81">
        <w:rPr>
          <w:b/>
          <w:sz w:val="24"/>
          <w:szCs w:val="24"/>
        </w:rPr>
        <w:t xml:space="preserve"> 9 износи 481 </w:t>
      </w:r>
      <w:r w:rsidR="005C0942" w:rsidRPr="00E96984">
        <w:rPr>
          <w:b/>
          <w:sz w:val="24"/>
          <w:szCs w:val="24"/>
        </w:rPr>
        <w:t>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031D81">
        <w:rPr>
          <w:sz w:val="24"/>
          <w:szCs w:val="24"/>
        </w:rPr>
        <w:t>ROP-ODZ-960</w:t>
      </w:r>
      <w:r w:rsidR="00296581">
        <w:rPr>
          <w:sz w:val="24"/>
          <w:szCs w:val="24"/>
        </w:rPr>
        <w:t>-CPI-2/2020</w:t>
      </w:r>
      <w:r w:rsidR="00031D81">
        <w:rPr>
          <w:sz w:val="24"/>
          <w:szCs w:val="24"/>
        </w:rPr>
        <w:t xml:space="preserve"> од 11.03</w:t>
      </w:r>
      <w:r w:rsidR="001548E7">
        <w:rPr>
          <w:sz w:val="24"/>
          <w:szCs w:val="24"/>
        </w:rPr>
        <w:t>.2020. године</w:t>
      </w:r>
      <w:r w:rsidR="00296581">
        <w:rPr>
          <w:sz w:val="24"/>
          <w:szCs w:val="24"/>
        </w:rPr>
        <w:t>.</w:t>
      </w:r>
      <w:r w:rsidRPr="009E0854">
        <w:rPr>
          <w:sz w:val="24"/>
          <w:szCs w:val="24"/>
        </w:rPr>
        <w:t xml:space="preserve">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750E74">
        <w:rPr>
          <w:sz w:val="24"/>
          <w:szCs w:val="24"/>
        </w:rPr>
        <w:t>од 07.10</w:t>
      </w:r>
      <w:r w:rsidR="000B0A37">
        <w:rPr>
          <w:sz w:val="24"/>
          <w:szCs w:val="24"/>
        </w:rPr>
        <w:t>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A768C7">
        <w:rPr>
          <w:sz w:val="24"/>
          <w:szCs w:val="24"/>
        </w:rPr>
        <w:t>Комисије Душан Кесић</w:t>
      </w:r>
      <w:r w:rsidR="006675A8">
        <w:rPr>
          <w:sz w:val="24"/>
          <w:szCs w:val="24"/>
        </w:rPr>
        <w:t>,</w:t>
      </w:r>
      <w:r w:rsidR="00A768C7">
        <w:rPr>
          <w:sz w:val="24"/>
          <w:szCs w:val="24"/>
        </w:rPr>
        <w:t xml:space="preserve"> дипл.инж.грађ. лиценца број 411 2915 03</w:t>
      </w:r>
      <w:r w:rsidR="006675A8">
        <w:rPr>
          <w:sz w:val="24"/>
          <w:szCs w:val="24"/>
        </w:rPr>
        <w:t xml:space="preserve"> и члан Комисије </w:t>
      </w:r>
      <w:r w:rsidR="000B0A37">
        <w:rPr>
          <w:sz w:val="24"/>
          <w:szCs w:val="24"/>
        </w:rPr>
        <w:t>Золтан Лиценбергер</w:t>
      </w:r>
      <w:r w:rsidR="006675A8">
        <w:rPr>
          <w:sz w:val="24"/>
          <w:szCs w:val="24"/>
        </w:rPr>
        <w:t>, дип</w:t>
      </w:r>
      <w:r w:rsidR="000B0A37">
        <w:rPr>
          <w:sz w:val="24"/>
          <w:szCs w:val="24"/>
        </w:rPr>
        <w:t>л.инж.ел., лиценца број 4</w:t>
      </w:r>
      <w:r w:rsidR="00A768C7">
        <w:rPr>
          <w:sz w:val="24"/>
          <w:szCs w:val="24"/>
        </w:rPr>
        <w:t xml:space="preserve">50 </w:t>
      </w:r>
      <w:r w:rsidR="000B0A37">
        <w:rPr>
          <w:sz w:val="24"/>
          <w:szCs w:val="24"/>
        </w:rPr>
        <w:t>2964</w:t>
      </w:r>
      <w:r w:rsidR="006675A8">
        <w:rPr>
          <w:sz w:val="24"/>
          <w:szCs w:val="24"/>
        </w:rPr>
        <w:t xml:space="preserve"> 03;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 xml:space="preserve">-снимање </w:t>
      </w:r>
      <w:r w:rsidR="00031D81">
        <w:rPr>
          <w:sz w:val="24"/>
          <w:szCs w:val="24"/>
        </w:rPr>
        <w:t>доградње специјализованог складишта</w:t>
      </w:r>
      <w:r w:rsidR="00750E74">
        <w:rPr>
          <w:sz w:val="24"/>
          <w:szCs w:val="24"/>
        </w:rPr>
        <w:t xml:space="preserve"> за воће и поврће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031D81">
        <w:rPr>
          <w:sz w:val="24"/>
          <w:szCs w:val="24"/>
        </w:rPr>
        <w:t>092-118179</w:t>
      </w:r>
      <w:r w:rsidR="000B0A37">
        <w:rPr>
          <w:sz w:val="24"/>
          <w:szCs w:val="24"/>
        </w:rPr>
        <w:t>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031D81">
        <w:rPr>
          <w:sz w:val="24"/>
          <w:szCs w:val="24"/>
        </w:rPr>
        <w:t>24</w:t>
      </w:r>
      <w:r w:rsidR="000B0A37">
        <w:rPr>
          <w:sz w:val="24"/>
          <w:szCs w:val="24"/>
        </w:rPr>
        <w:t>.09.2020</w:t>
      </w:r>
      <w:r w:rsidR="008B45E9" w:rsidRPr="00F51C38">
        <w:rPr>
          <w:sz w:val="24"/>
          <w:szCs w:val="24"/>
        </w:rPr>
        <w:t>.</w:t>
      </w:r>
      <w:r w:rsidR="000B0A37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lastRenderedPageBreak/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031D81">
        <w:rPr>
          <w:sz w:val="24"/>
          <w:szCs w:val="24"/>
        </w:rPr>
        <w:t>ПЗИ 20</w:t>
      </w:r>
      <w:r w:rsidR="000B0A37">
        <w:rPr>
          <w:sz w:val="24"/>
          <w:szCs w:val="24"/>
        </w:rPr>
        <w:t>/2020</w:t>
      </w:r>
      <w:r w:rsidR="00F619F4">
        <w:rPr>
          <w:sz w:val="24"/>
          <w:szCs w:val="24"/>
        </w:rPr>
        <w:t xml:space="preserve"> </w:t>
      </w:r>
      <w:r w:rsidR="00031D81">
        <w:rPr>
          <w:sz w:val="24"/>
          <w:szCs w:val="24"/>
        </w:rPr>
        <w:t>октобар</w:t>
      </w:r>
      <w:r w:rsidR="000B0A37">
        <w:rPr>
          <w:sz w:val="24"/>
          <w:szCs w:val="24"/>
        </w:rPr>
        <w:t xml:space="preserve"> 2020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од стране </w:t>
      </w:r>
      <w:r w:rsidR="00031D81">
        <w:rPr>
          <w:sz w:val="24"/>
          <w:szCs w:val="24"/>
        </w:rPr>
        <w:t>КД „Стат</w:t>
      </w:r>
      <w:r w:rsidR="00A811CF">
        <w:rPr>
          <w:sz w:val="24"/>
          <w:szCs w:val="24"/>
        </w:rPr>
        <w:t>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одговорно лице пројектанта </w:t>
      </w:r>
      <w:r w:rsidR="00031D81">
        <w:rPr>
          <w:sz w:val="24"/>
          <w:szCs w:val="24"/>
        </w:rPr>
        <w:t>Слободан Томчић</w:t>
      </w:r>
      <w:r w:rsidR="00A811CF">
        <w:rPr>
          <w:sz w:val="24"/>
          <w:szCs w:val="24"/>
        </w:rPr>
        <w:t xml:space="preserve"> главни пројектант </w:t>
      </w:r>
      <w:r w:rsidR="00031D81">
        <w:rPr>
          <w:sz w:val="24"/>
          <w:szCs w:val="24"/>
        </w:rPr>
        <w:t>Слободан Томчић</w:t>
      </w:r>
      <w:r w:rsidR="00A811CF">
        <w:rPr>
          <w:sz w:val="24"/>
          <w:szCs w:val="24"/>
        </w:rPr>
        <w:t xml:space="preserve">, дипл.инж.грађ., лиценца ИКС број 311 </w:t>
      </w:r>
      <w:r w:rsidR="00031D81">
        <w:rPr>
          <w:sz w:val="24"/>
          <w:szCs w:val="24"/>
        </w:rPr>
        <w:t>2399</w:t>
      </w:r>
      <w:r w:rsidR="00A811CF">
        <w:rPr>
          <w:sz w:val="24"/>
          <w:szCs w:val="24"/>
        </w:rPr>
        <w:t xml:space="preserve"> 03</w:t>
      </w:r>
      <w:r w:rsidR="00310C7E">
        <w:rPr>
          <w:sz w:val="24"/>
          <w:szCs w:val="24"/>
        </w:rPr>
        <w:t>;</w:t>
      </w:r>
    </w:p>
    <w:p w:rsidR="004E10C0" w:rsidRPr="00A768C7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  <w:r w:rsidR="00E128C6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031D81">
        <w:rPr>
          <w:color w:val="000000"/>
          <w:sz w:val="24"/>
          <w:szCs w:val="24"/>
        </w:rPr>
        <w:t xml:space="preserve">Давидов Милоја </w:t>
      </w:r>
      <w:r w:rsidR="00031D81" w:rsidRPr="00AF0C18">
        <w:rPr>
          <w:color w:val="000000"/>
          <w:sz w:val="24"/>
          <w:szCs w:val="24"/>
          <w:highlight w:val="black"/>
        </w:rPr>
        <w:t>из Дероња, улица Краља Александра бр. 12</w:t>
      </w:r>
      <w:r w:rsidR="005D1D1F" w:rsidRPr="00AF0C18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031D81" w:rsidRPr="00AF0C18">
        <w:rPr>
          <w:color w:val="000000"/>
          <w:sz w:val="24"/>
          <w:szCs w:val="24"/>
          <w:highlight w:val="black"/>
        </w:rPr>
        <w:t>Томчић Слободана</w:t>
      </w:r>
      <w:r w:rsidR="00FD1836" w:rsidRPr="00AF0C18">
        <w:rPr>
          <w:color w:val="000000"/>
          <w:sz w:val="24"/>
          <w:szCs w:val="24"/>
          <w:highlight w:val="black"/>
        </w:rPr>
        <w:t xml:space="preserve"> из Оџака</w:t>
      </w:r>
      <w:r w:rsidR="005D1D1F" w:rsidRPr="00031D81">
        <w:rPr>
          <w:color w:val="000000"/>
          <w:sz w:val="24"/>
          <w:szCs w:val="24"/>
        </w:rPr>
        <w:t>, поднео</w:t>
      </w:r>
      <w:r w:rsidR="000617E8" w:rsidRPr="00031D81">
        <w:rPr>
          <w:color w:val="000000"/>
          <w:sz w:val="24"/>
          <w:szCs w:val="24"/>
        </w:rPr>
        <w:t xml:space="preserve"> је овом Одељењу</w:t>
      </w:r>
      <w:r w:rsidR="00633C99" w:rsidRPr="00031D81">
        <w:rPr>
          <w:color w:val="000000"/>
          <w:sz w:val="24"/>
          <w:szCs w:val="24"/>
        </w:rPr>
        <w:t>,</w:t>
      </w:r>
      <w:r w:rsidR="00A811CF" w:rsidRPr="00031D81">
        <w:rPr>
          <w:color w:val="000000"/>
          <w:sz w:val="24"/>
          <w:szCs w:val="24"/>
        </w:rPr>
        <w:t xml:space="preserve"> </w:t>
      </w:r>
      <w:r w:rsidR="00633C99" w:rsidRPr="00031D81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031D81">
        <w:rPr>
          <w:color w:val="000000"/>
          <w:sz w:val="24"/>
          <w:szCs w:val="24"/>
        </w:rPr>
        <w:t>захтев</w:t>
      </w:r>
      <w:r w:rsidR="000617E8" w:rsidRPr="00031D81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</w:t>
      </w:r>
      <w:r w:rsidR="00B9524A">
        <w:rPr>
          <w:sz w:val="24"/>
          <w:szCs w:val="24"/>
        </w:rPr>
        <w:t xml:space="preserve">од </w:t>
      </w:r>
      <w:r w:rsidR="00750E74">
        <w:rPr>
          <w:sz w:val="24"/>
          <w:szCs w:val="24"/>
        </w:rPr>
        <w:t>07.10</w:t>
      </w:r>
      <w:r w:rsidR="00310C7E">
        <w:rPr>
          <w:sz w:val="24"/>
          <w:szCs w:val="24"/>
        </w:rPr>
        <w:t>.2020. године</w:t>
      </w:r>
      <w:r w:rsidR="00310C7E" w:rsidRPr="00F51C38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 w:rsidR="00B9524A">
        <w:rPr>
          <w:sz w:val="24"/>
          <w:szCs w:val="24"/>
        </w:rPr>
        <w:t xml:space="preserve">Душан Кесић, дипл.инж.грађ. лиценца број 411 2915 03 и члан Комисије </w:t>
      </w:r>
      <w:r w:rsidR="00310C7E">
        <w:rPr>
          <w:sz w:val="24"/>
          <w:szCs w:val="24"/>
        </w:rPr>
        <w:t>Золтан Лиценбергер, дипл.инж.ел., лиценца број 450 2964 03</w:t>
      </w:r>
      <w:r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750E74">
        <w:rPr>
          <w:sz w:val="24"/>
          <w:szCs w:val="24"/>
        </w:rPr>
        <w:t>доградње специјализованог складишта за воће и поврће,</w:t>
      </w:r>
      <w:r w:rsidR="00750E74" w:rsidRPr="00F51C38">
        <w:rPr>
          <w:sz w:val="24"/>
          <w:szCs w:val="24"/>
        </w:rPr>
        <w:t xml:space="preserve"> број 952-</w:t>
      </w:r>
      <w:r w:rsidR="00750E74">
        <w:rPr>
          <w:sz w:val="24"/>
          <w:szCs w:val="24"/>
        </w:rPr>
        <w:t xml:space="preserve">092-118179/2020 </w:t>
      </w:r>
      <w:r w:rsidR="00750E74" w:rsidRPr="00F51C38">
        <w:rPr>
          <w:sz w:val="24"/>
          <w:szCs w:val="24"/>
        </w:rPr>
        <w:t xml:space="preserve">од </w:t>
      </w:r>
      <w:r w:rsidR="00750E74">
        <w:rPr>
          <w:sz w:val="24"/>
          <w:szCs w:val="24"/>
        </w:rPr>
        <w:t>24.09.2020</w:t>
      </w:r>
      <w:r w:rsidR="00750E74" w:rsidRPr="00F51C38">
        <w:rPr>
          <w:sz w:val="24"/>
          <w:szCs w:val="24"/>
        </w:rPr>
        <w:t>.</w:t>
      </w:r>
      <w:r w:rsidR="00750E74">
        <w:rPr>
          <w:sz w:val="24"/>
          <w:szCs w:val="24"/>
        </w:rPr>
        <w:t xml:space="preserve"> </w:t>
      </w:r>
      <w:r w:rsidR="00310C7E">
        <w:rPr>
          <w:sz w:val="24"/>
          <w:szCs w:val="24"/>
        </w:rPr>
        <w:t xml:space="preserve"> године израђен од стране  ГБ „ ДП Геометар</w:t>
      </w:r>
      <w:r w:rsidR="00310C7E" w:rsidRPr="00F51C38">
        <w:rPr>
          <w:sz w:val="24"/>
          <w:szCs w:val="24"/>
        </w:rPr>
        <w:t xml:space="preserve">“ </w:t>
      </w:r>
      <w:r w:rsidR="00310C7E">
        <w:rPr>
          <w:sz w:val="24"/>
          <w:szCs w:val="24"/>
        </w:rPr>
        <w:t>Оџаци</w:t>
      </w:r>
      <w:r w:rsidR="00310C7E" w:rsidRPr="00F51C38">
        <w:rPr>
          <w:sz w:val="24"/>
          <w:szCs w:val="24"/>
        </w:rPr>
        <w:t>, ул</w:t>
      </w:r>
      <w:r w:rsidR="00310C7E">
        <w:rPr>
          <w:sz w:val="24"/>
          <w:szCs w:val="24"/>
        </w:rPr>
        <w:t>. Сомборска</w:t>
      </w:r>
      <w:r w:rsidR="00310C7E" w:rsidRPr="00F51C38">
        <w:rPr>
          <w:sz w:val="24"/>
          <w:szCs w:val="24"/>
        </w:rPr>
        <w:t xml:space="preserve"> бр.1</w:t>
      </w:r>
      <w:r w:rsidR="00310C7E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F619F4" w:rsidRPr="003873E0" w:rsidRDefault="00F619F4" w:rsidP="003873E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3873E0">
        <w:rPr>
          <w:sz w:val="24"/>
          <w:szCs w:val="24"/>
        </w:rPr>
        <w:t>ПЗИ 20/2020 октобар 2020. године</w:t>
      </w:r>
      <w:r w:rsidR="003873E0" w:rsidRPr="00A811CF">
        <w:rPr>
          <w:sz w:val="24"/>
          <w:szCs w:val="24"/>
        </w:rPr>
        <w:t xml:space="preserve"> </w:t>
      </w:r>
      <w:r w:rsidR="003873E0">
        <w:rPr>
          <w:sz w:val="24"/>
          <w:szCs w:val="24"/>
        </w:rPr>
        <w:t>израђен од стране КД „Стат“, одговорно лице пројектанта Слободан Томчић главни пројектант Слободан Томчић, дипл.инж.грађ., лиценца ИКС број 311 2399 03,</w:t>
      </w:r>
      <w:r w:rsidRPr="003873E0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</w:t>
      </w:r>
      <w:r w:rsidR="003873E0">
        <w:rPr>
          <w:sz w:val="24"/>
          <w:szCs w:val="24"/>
        </w:rPr>
        <w:t>КД „Стат“, одговорно лице пројектанта Слободан Томчић главни пројектант Слободан Томчић, дипл.инж.грађ., лиценца ИКС број 311 2399 03</w:t>
      </w:r>
      <w:r>
        <w:rPr>
          <w:sz w:val="24"/>
          <w:szCs w:val="24"/>
        </w:rPr>
        <w:t>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3873E0">
        <w:rPr>
          <w:sz w:val="24"/>
          <w:szCs w:val="24"/>
        </w:rPr>
        <w:t>КД „Стат“, одговорно лице пројектанта Слободан Томчић главни пројектант Слободан Томчић, дипл.инж.грађ., лиценца ИКС број 311 2399 03</w:t>
      </w:r>
      <w:r>
        <w:rPr>
          <w:sz w:val="24"/>
          <w:szCs w:val="24"/>
        </w:rPr>
        <w:t>;</w:t>
      </w:r>
    </w:p>
    <w:p w:rsidR="00F619F4" w:rsidRPr="00310C7E" w:rsidRDefault="00F619F4" w:rsidP="00310C7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3873E0">
        <w:rPr>
          <w:sz w:val="24"/>
          <w:szCs w:val="24"/>
        </w:rPr>
        <w:t>КД „Стат“, одговорно лице пројектанта Слободан Томчић главни пројектант Слободан Томчић, дипл.инж.грађ., лиценца ИКС број 311 2399 03</w:t>
      </w:r>
      <w:r>
        <w:rPr>
          <w:sz w:val="24"/>
          <w:szCs w:val="24"/>
        </w:rPr>
        <w:t>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електроенергетских инсталација 4, </w:t>
      </w:r>
      <w:r w:rsidR="00310C7E">
        <w:rPr>
          <w:sz w:val="24"/>
          <w:szCs w:val="24"/>
        </w:rPr>
        <w:t>израђен од стране пројектног бироа „</w:t>
      </w:r>
      <w:r w:rsidR="003873E0">
        <w:rPr>
          <w:sz w:val="24"/>
          <w:szCs w:val="24"/>
        </w:rPr>
        <w:t>Соур инжењеринг“ Сремски Карловци,</w:t>
      </w:r>
      <w:r w:rsidR="00310C7E">
        <w:rPr>
          <w:sz w:val="24"/>
          <w:szCs w:val="24"/>
        </w:rPr>
        <w:t xml:space="preserve"> под бројем </w:t>
      </w:r>
      <w:r w:rsidR="003873E0">
        <w:rPr>
          <w:sz w:val="24"/>
          <w:szCs w:val="24"/>
        </w:rPr>
        <w:t>0110/20</w:t>
      </w:r>
      <w:r w:rsidR="00310C7E">
        <w:rPr>
          <w:sz w:val="24"/>
          <w:szCs w:val="24"/>
        </w:rPr>
        <w:t xml:space="preserve"> </w:t>
      </w:r>
      <w:r w:rsidR="003873E0">
        <w:rPr>
          <w:sz w:val="24"/>
          <w:szCs w:val="24"/>
        </w:rPr>
        <w:t>октобар</w:t>
      </w:r>
      <w:r w:rsidR="00310C7E">
        <w:rPr>
          <w:sz w:val="24"/>
          <w:szCs w:val="24"/>
        </w:rPr>
        <w:t xml:space="preserve"> 2020. године, </w:t>
      </w:r>
      <w:r w:rsidR="003873E0">
        <w:rPr>
          <w:sz w:val="24"/>
          <w:szCs w:val="24"/>
        </w:rPr>
        <w:t xml:space="preserve">главни </w:t>
      </w:r>
      <w:r w:rsidR="00310C7E">
        <w:rPr>
          <w:sz w:val="24"/>
          <w:szCs w:val="24"/>
        </w:rPr>
        <w:t xml:space="preserve">пројектант </w:t>
      </w:r>
      <w:r w:rsidR="003873E0">
        <w:rPr>
          <w:sz w:val="24"/>
          <w:szCs w:val="24"/>
        </w:rPr>
        <w:t>Јован Ћулум</w:t>
      </w:r>
      <w:r w:rsidR="00310C7E">
        <w:rPr>
          <w:sz w:val="24"/>
          <w:szCs w:val="24"/>
        </w:rPr>
        <w:t xml:space="preserve">, дипл.инж.ел., лиценца ИКС број 350 </w:t>
      </w:r>
      <w:r w:rsidR="003873E0">
        <w:rPr>
          <w:sz w:val="24"/>
          <w:szCs w:val="24"/>
        </w:rPr>
        <w:t>Н307 09</w:t>
      </w:r>
      <w:r>
        <w:rPr>
          <w:sz w:val="24"/>
          <w:szCs w:val="24"/>
        </w:rPr>
        <w:t>;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9A0DEB" w:rsidRP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Pr="009E0854" w:rsidRDefault="009A0DEB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2E" w:rsidRDefault="000E7C2E" w:rsidP="00E653AE">
      <w:pPr>
        <w:spacing w:after="0" w:line="240" w:lineRule="auto"/>
      </w:pPr>
      <w:r>
        <w:separator/>
      </w:r>
    </w:p>
  </w:endnote>
  <w:endnote w:type="continuationSeparator" w:id="1">
    <w:p w:rsidR="000E7C2E" w:rsidRDefault="000E7C2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2E" w:rsidRDefault="000E7C2E" w:rsidP="00E653AE">
      <w:pPr>
        <w:spacing w:after="0" w:line="240" w:lineRule="auto"/>
      </w:pPr>
      <w:r>
        <w:separator/>
      </w:r>
    </w:p>
  </w:footnote>
  <w:footnote w:type="continuationSeparator" w:id="1">
    <w:p w:rsidR="000E7C2E" w:rsidRDefault="000E7C2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1D81"/>
    <w:rsid w:val="00033DCF"/>
    <w:rsid w:val="000369D9"/>
    <w:rsid w:val="00052EAE"/>
    <w:rsid w:val="000617E8"/>
    <w:rsid w:val="00086D90"/>
    <w:rsid w:val="0009083D"/>
    <w:rsid w:val="00097230"/>
    <w:rsid w:val="00097741"/>
    <w:rsid w:val="000A0B57"/>
    <w:rsid w:val="000A0C2C"/>
    <w:rsid w:val="000A581A"/>
    <w:rsid w:val="000B0A37"/>
    <w:rsid w:val="000B73B1"/>
    <w:rsid w:val="000D1F42"/>
    <w:rsid w:val="000D5619"/>
    <w:rsid w:val="000E0FB5"/>
    <w:rsid w:val="000E7C2E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48E7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A4E95"/>
    <w:rsid w:val="001B15BA"/>
    <w:rsid w:val="001B17FE"/>
    <w:rsid w:val="001B2AB3"/>
    <w:rsid w:val="001B33F8"/>
    <w:rsid w:val="001C5B3A"/>
    <w:rsid w:val="001D04F1"/>
    <w:rsid w:val="001D0B36"/>
    <w:rsid w:val="001D7780"/>
    <w:rsid w:val="001E1D1A"/>
    <w:rsid w:val="001F7A53"/>
    <w:rsid w:val="002125A0"/>
    <w:rsid w:val="00213352"/>
    <w:rsid w:val="002152CC"/>
    <w:rsid w:val="0021648F"/>
    <w:rsid w:val="00216B8A"/>
    <w:rsid w:val="0022758E"/>
    <w:rsid w:val="00233A79"/>
    <w:rsid w:val="002400DE"/>
    <w:rsid w:val="0025194E"/>
    <w:rsid w:val="00282619"/>
    <w:rsid w:val="002842C0"/>
    <w:rsid w:val="0029385C"/>
    <w:rsid w:val="00296581"/>
    <w:rsid w:val="002B1D69"/>
    <w:rsid w:val="002C008F"/>
    <w:rsid w:val="002C4428"/>
    <w:rsid w:val="002E101E"/>
    <w:rsid w:val="00300AB2"/>
    <w:rsid w:val="00301EF7"/>
    <w:rsid w:val="00303542"/>
    <w:rsid w:val="00310C7E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3E0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0208"/>
    <w:rsid w:val="0061095E"/>
    <w:rsid w:val="00624771"/>
    <w:rsid w:val="00633C78"/>
    <w:rsid w:val="00633C99"/>
    <w:rsid w:val="0064073B"/>
    <w:rsid w:val="00641848"/>
    <w:rsid w:val="006427EB"/>
    <w:rsid w:val="006433CC"/>
    <w:rsid w:val="00646DBF"/>
    <w:rsid w:val="006540C2"/>
    <w:rsid w:val="00660553"/>
    <w:rsid w:val="00660A2A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0E74"/>
    <w:rsid w:val="00751D1B"/>
    <w:rsid w:val="00752C76"/>
    <w:rsid w:val="00755157"/>
    <w:rsid w:val="00761849"/>
    <w:rsid w:val="00782C99"/>
    <w:rsid w:val="007945DE"/>
    <w:rsid w:val="0079584A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0DEB"/>
    <w:rsid w:val="009A38C6"/>
    <w:rsid w:val="009A64BC"/>
    <w:rsid w:val="009A7809"/>
    <w:rsid w:val="009B0E02"/>
    <w:rsid w:val="009B622E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209B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0C18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22B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28C6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C73DB"/>
    <w:rsid w:val="00ED5FCD"/>
    <w:rsid w:val="00EE1F8A"/>
    <w:rsid w:val="00EE3D3E"/>
    <w:rsid w:val="00EE42B0"/>
    <w:rsid w:val="00EE6A3A"/>
    <w:rsid w:val="00F0139B"/>
    <w:rsid w:val="00F02E54"/>
    <w:rsid w:val="00F05B5D"/>
    <w:rsid w:val="00F1024A"/>
    <w:rsid w:val="00F159BF"/>
    <w:rsid w:val="00F16C0F"/>
    <w:rsid w:val="00F32135"/>
    <w:rsid w:val="00F32167"/>
    <w:rsid w:val="00F33ACA"/>
    <w:rsid w:val="00F37782"/>
    <w:rsid w:val="00F50A78"/>
    <w:rsid w:val="00F51C38"/>
    <w:rsid w:val="00F55605"/>
    <w:rsid w:val="00F56D8F"/>
    <w:rsid w:val="00F619F4"/>
    <w:rsid w:val="00F738D1"/>
    <w:rsid w:val="00F85201"/>
    <w:rsid w:val="00FA41F0"/>
    <w:rsid w:val="00FB2882"/>
    <w:rsid w:val="00FD1836"/>
    <w:rsid w:val="00FD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159</cp:revision>
  <cp:lastPrinted>2020-10-14T09:59:00Z</cp:lastPrinted>
  <dcterms:created xsi:type="dcterms:W3CDTF">2016-09-28T09:37:00Z</dcterms:created>
  <dcterms:modified xsi:type="dcterms:W3CDTF">2020-10-16T05:38:00Z</dcterms:modified>
</cp:coreProperties>
</file>