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D0B89">
        <w:rPr>
          <w:rFonts w:ascii="Calibri" w:hAnsi="Calibri" w:cs="Calibri"/>
          <w:b/>
        </w:rPr>
        <w:t>22365</w:t>
      </w:r>
      <w:r w:rsidR="002F4196" w:rsidRPr="00E72EB0">
        <w:rPr>
          <w:rFonts w:ascii="Calibri" w:hAnsi="Calibri" w:cs="Calibri"/>
          <w:b/>
        </w:rPr>
        <w:t>-ISAW-</w:t>
      </w:r>
      <w:r w:rsidR="004D0B89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20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4D0B89">
        <w:rPr>
          <w:rFonts w:ascii="Calibri" w:hAnsi="Calibri" w:cs="Calibri"/>
          <w:b/>
        </w:rPr>
        <w:t>350</w:t>
      </w:r>
      <w:r w:rsidR="00725680" w:rsidRPr="00E72EB0">
        <w:rPr>
          <w:rFonts w:ascii="Calibri" w:hAnsi="Calibri" w:cs="Calibri"/>
          <w:b/>
        </w:rPr>
        <w:t>/2</w:t>
      </w:r>
      <w:r w:rsidR="00EB45C3">
        <w:rPr>
          <w:rFonts w:ascii="Calibri" w:hAnsi="Calibri" w:cs="Calibri"/>
          <w:b/>
        </w:rPr>
        <w:t>020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916DDA">
        <w:rPr>
          <w:rFonts w:ascii="Calibri" w:hAnsi="Calibri" w:cs="Calibri"/>
        </w:rPr>
        <w:t xml:space="preserve"> 07</w:t>
      </w:r>
      <w:r w:rsidR="00725680" w:rsidRPr="00E72EB0">
        <w:rPr>
          <w:rFonts w:ascii="Calibri" w:hAnsi="Calibri" w:cs="Calibri"/>
          <w:lang w:val="sr-Cyrl-CS"/>
        </w:rPr>
        <w:t>.</w:t>
      </w:r>
      <w:r w:rsidR="00916DDA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EB45C3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4D0B89">
        <w:rPr>
          <w:rFonts w:asciiTheme="minorHAnsi" w:hAnsiTheme="minorHAnsi" w:cstheme="minorHAnsi"/>
        </w:rPr>
        <w:t xml:space="preserve">Милекић Милошу и Милекић </w:t>
      </w:r>
      <w:proofErr w:type="spellStart"/>
      <w:r w:rsidR="004D0B89">
        <w:rPr>
          <w:rFonts w:asciiTheme="minorHAnsi" w:hAnsiTheme="minorHAnsi" w:cstheme="minorHAnsi"/>
        </w:rPr>
        <w:t>Зорици</w:t>
      </w:r>
      <w:proofErr w:type="spellEnd"/>
      <w:r w:rsidR="004D0B89">
        <w:rPr>
          <w:rFonts w:asciiTheme="minorHAnsi" w:hAnsiTheme="minorHAnsi" w:cstheme="minorHAnsi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из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Оџака</w:t>
      </w:r>
      <w:proofErr w:type="spellEnd"/>
      <w:r w:rsidR="00EB45C3" w:rsidRPr="009E7A6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9E7A65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Цара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Душана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>. 16</w:t>
      </w:r>
      <w:r w:rsidR="00EB45C3" w:rsidRPr="009E7A65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9E7A65">
        <w:rPr>
          <w:rFonts w:ascii="Calibri" w:hAnsi="Calibri" w:cs="Calibri"/>
          <w:color w:val="000000"/>
          <w:highlight w:val="black"/>
          <w:lang w:val="sr-Cyrl-CS"/>
        </w:rPr>
        <w:t>з</w:t>
      </w:r>
      <w:r w:rsidR="00FA2FD5" w:rsidRPr="00EB45C3">
        <w:rPr>
          <w:rFonts w:ascii="Calibri" w:hAnsi="Calibri" w:cs="Calibri"/>
          <w:color w:val="000000"/>
          <w:lang w:val="sr-Cyrl-CS"/>
        </w:rPr>
        <w:t>а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издавање</w:t>
      </w:r>
      <w:proofErr w:type="spellEnd"/>
      <w:r w:rsidR="002F4196" w:rsidRPr="00EB45C3">
        <w:rPr>
          <w:rFonts w:ascii="Calibri" w:hAnsi="Calibri" w:cs="Calibri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решења</w:t>
      </w:r>
      <w:proofErr w:type="spellEnd"/>
      <w:r w:rsidR="002F4196" w:rsidRPr="00EB45C3">
        <w:rPr>
          <w:rFonts w:ascii="Calibri" w:hAnsi="Calibri" w:cs="Calibri"/>
        </w:rPr>
        <w:t xml:space="preserve"> о </w:t>
      </w:r>
      <w:proofErr w:type="spellStart"/>
      <w:r w:rsidR="002F4196" w:rsidRPr="00EB45C3">
        <w:rPr>
          <w:rFonts w:ascii="Calibri" w:hAnsi="Calibri" w:cs="Calibri"/>
        </w:rPr>
        <w:t>одобрењу</w:t>
      </w:r>
      <w:proofErr w:type="spellEnd"/>
      <w:r w:rsidR="002F4196" w:rsidRPr="00EB45C3">
        <w:rPr>
          <w:rFonts w:ascii="Calibri" w:hAnsi="Calibri" w:cs="Calibri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извођења</w:t>
      </w:r>
      <w:proofErr w:type="spellEnd"/>
      <w:r w:rsidR="002F4196" w:rsidRPr="00EB45C3">
        <w:rPr>
          <w:rFonts w:ascii="Calibri" w:hAnsi="Calibri" w:cs="Calibri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радова</w:t>
      </w:r>
      <w:proofErr w:type="spellEnd"/>
      <w:r w:rsidR="0076352D" w:rsidRPr="00EB45C3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B45C3">
        <w:rPr>
          <w:rFonts w:ascii="Calibri" w:hAnsi="Calibri" w:cs="Calibri"/>
          <w:color w:val="000000"/>
        </w:rPr>
        <w:t>4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4D0B89" w:rsidRPr="004D0B89">
        <w:rPr>
          <w:rFonts w:asciiTheme="minorHAnsi" w:hAnsiTheme="minorHAnsi" w:cstheme="minorHAnsi"/>
        </w:rPr>
        <w:t>03-2-7-5/2020-IV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Theme="minorHAnsi" w:hAnsiTheme="minorHAnsi" w:cstheme="minorHAnsi"/>
        </w:rPr>
        <w:t>Милекић</w:t>
      </w:r>
      <w:proofErr w:type="spellEnd"/>
      <w:r w:rsidR="004D0B89">
        <w:rPr>
          <w:rFonts w:asciiTheme="minorHAnsi" w:hAnsiTheme="minorHAnsi" w:cstheme="minorHAnsi"/>
        </w:rPr>
        <w:t xml:space="preserve"> Милоша и Милекић </w:t>
      </w:r>
      <w:proofErr w:type="spellStart"/>
      <w:r w:rsidR="004D0B89">
        <w:rPr>
          <w:rFonts w:asciiTheme="minorHAnsi" w:hAnsiTheme="minorHAnsi" w:cstheme="minorHAnsi"/>
        </w:rPr>
        <w:t>Зорице</w:t>
      </w:r>
      <w:proofErr w:type="spellEnd"/>
      <w:r w:rsidR="004D0B89">
        <w:rPr>
          <w:rFonts w:asciiTheme="minorHAnsi" w:hAnsiTheme="minorHAnsi" w:cstheme="minorHAnsi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из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Оџака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улица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Цара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Душана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9E7A65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9E7A65">
        <w:rPr>
          <w:rFonts w:asciiTheme="minorHAnsi" w:hAnsiTheme="minorHAnsi" w:cstheme="minorHAnsi"/>
          <w:highlight w:val="black"/>
        </w:rPr>
        <w:t>.</w:t>
      </w:r>
      <w:proofErr w:type="gramEnd"/>
      <w:r w:rsidR="004D0B89" w:rsidRPr="009E7A65">
        <w:rPr>
          <w:rFonts w:asciiTheme="minorHAnsi" w:hAnsiTheme="minorHAnsi" w:cstheme="minorHAnsi"/>
          <w:highlight w:val="black"/>
        </w:rPr>
        <w:t xml:space="preserve"> 16</w:t>
      </w:r>
      <w:r w:rsidR="006D17B1" w:rsidRPr="009E7A65">
        <w:rPr>
          <w:rFonts w:asciiTheme="minorHAnsi" w:hAnsiTheme="minorHAnsi"/>
          <w:highlight w:val="black"/>
        </w:rPr>
        <w:t>,</w:t>
      </w:r>
      <w:r w:rsidR="006A7209" w:rsidRPr="00EB45C3">
        <w:rPr>
          <w:rFonts w:asciiTheme="minorHAnsi" w:hAnsiTheme="minorHAnsi"/>
        </w:rPr>
        <w:t xml:space="preserve"> </w:t>
      </w:r>
      <w:proofErr w:type="spellStart"/>
      <w:r w:rsidR="00FA2FD5" w:rsidRPr="00EB45C3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0B5468">
        <w:rPr>
          <w:rFonts w:asciiTheme="minorHAnsi" w:hAnsiTheme="minorHAnsi" w:cstheme="minorHAnsi"/>
        </w:rPr>
        <w:t>извођењ</w:t>
      </w:r>
      <w:r w:rsidR="001F3845">
        <w:rPr>
          <w:rFonts w:asciiTheme="minorHAnsi" w:hAnsiTheme="minorHAnsi" w:cstheme="minorHAnsi"/>
        </w:rPr>
        <w:t>а</w:t>
      </w:r>
      <w:proofErr w:type="spellEnd"/>
      <w:r w:rsidR="0001454E" w:rsidRPr="0001454E">
        <w:rPr>
          <w:rFonts w:asciiTheme="minorHAnsi" w:hAnsiTheme="minorHAnsi" w:cstheme="minorHAnsi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</w:rPr>
        <w:t>радова</w:t>
      </w:r>
      <w:proofErr w:type="spellEnd"/>
      <w:r w:rsidR="0001454E" w:rsidRPr="0001454E">
        <w:rPr>
          <w:rFonts w:asciiTheme="minorHAnsi" w:hAnsiTheme="minorHAnsi" w:cstheme="minorHAnsi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</w:rPr>
        <w:t>на</w:t>
      </w:r>
      <w:proofErr w:type="spellEnd"/>
      <w:r w:rsidR="0001454E" w:rsidRPr="0001454E">
        <w:rPr>
          <w:rFonts w:asciiTheme="minorHAnsi" w:hAnsiTheme="minorHAnsi" w:cstheme="minorHAnsi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</w:rPr>
        <w:t>изградњи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прикључка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гасну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дистрибутивну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мрежу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КМРС и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gramStart"/>
      <w:r w:rsidR="004D0B89">
        <w:rPr>
          <w:rFonts w:asciiTheme="minorHAnsi" w:hAnsiTheme="minorHAnsi" w:cstheme="minorHAnsi"/>
          <w:color w:val="000000"/>
        </w:rPr>
        <w:t>454/8</w:t>
      </w:r>
      <w:r w:rsidR="0001454E" w:rsidRPr="001F384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F3845">
        <w:rPr>
          <w:rFonts w:asciiTheme="minorHAnsi" w:hAnsiTheme="minorHAnsi" w:cstheme="minorHAnsi"/>
          <w:color w:val="000000"/>
        </w:rPr>
        <w:t>к.о</w:t>
      </w:r>
      <w:proofErr w:type="spellEnd"/>
      <w:r w:rsidR="0001454E" w:rsidRPr="001F3845">
        <w:rPr>
          <w:rFonts w:asciiTheme="minorHAnsi" w:hAnsiTheme="minorHAnsi" w:cstheme="minorHAnsi"/>
          <w:color w:val="000000"/>
        </w:rPr>
        <w:t xml:space="preserve">. </w:t>
      </w:r>
      <w:r w:rsidR="004D0B89">
        <w:rPr>
          <w:rFonts w:asciiTheme="minorHAnsi" w:hAnsiTheme="minorHAnsi" w:cstheme="minorHAnsi"/>
          <w:color w:val="000000"/>
        </w:rPr>
        <w:t>Оџаци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r w:rsidR="004D0B89">
        <w:rPr>
          <w:rFonts w:ascii="Calibri" w:hAnsi="Calibri" w:cs="Calibri"/>
          <w:b/>
        </w:rPr>
        <w:t>због неиспуњености формалних услова за поступање по истом</w:t>
      </w:r>
      <w:r w:rsidR="0039045E" w:rsidRPr="007804F9">
        <w:rPr>
          <w:rFonts w:ascii="Calibri" w:hAnsi="Calibri" w:cs="Calibri"/>
          <w:b/>
        </w:rPr>
        <w:t>.</w:t>
      </w:r>
      <w:proofErr w:type="gramEnd"/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4D0B89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Милекић Милош и Милекић </w:t>
      </w:r>
      <w:proofErr w:type="spellStart"/>
      <w:r w:rsidRPr="009E7A65">
        <w:rPr>
          <w:rFonts w:asciiTheme="minorHAnsi" w:hAnsiTheme="minorHAnsi" w:cstheme="minorHAnsi"/>
          <w:highlight w:val="black"/>
        </w:rPr>
        <w:t>Зорица</w:t>
      </w:r>
      <w:proofErr w:type="spellEnd"/>
      <w:r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E7A65">
        <w:rPr>
          <w:rFonts w:asciiTheme="minorHAnsi" w:hAnsiTheme="minorHAnsi" w:cstheme="minorHAnsi"/>
          <w:highlight w:val="black"/>
        </w:rPr>
        <w:t>из</w:t>
      </w:r>
      <w:proofErr w:type="spellEnd"/>
      <w:r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E7A65">
        <w:rPr>
          <w:rFonts w:asciiTheme="minorHAnsi" w:hAnsiTheme="minorHAnsi" w:cstheme="minorHAnsi"/>
          <w:highlight w:val="black"/>
        </w:rPr>
        <w:t>Оџака</w:t>
      </w:r>
      <w:proofErr w:type="spellEnd"/>
      <w:r w:rsidRPr="009E7A6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9E7A65">
        <w:rPr>
          <w:rFonts w:asciiTheme="minorHAnsi" w:hAnsiTheme="minorHAnsi" w:cstheme="minorHAnsi"/>
          <w:highlight w:val="black"/>
        </w:rPr>
        <w:t>улица</w:t>
      </w:r>
      <w:proofErr w:type="spellEnd"/>
      <w:r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E7A65">
        <w:rPr>
          <w:rFonts w:asciiTheme="minorHAnsi" w:hAnsiTheme="minorHAnsi" w:cstheme="minorHAnsi"/>
          <w:highlight w:val="black"/>
        </w:rPr>
        <w:t>Цара</w:t>
      </w:r>
      <w:proofErr w:type="spellEnd"/>
      <w:r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E7A65">
        <w:rPr>
          <w:rFonts w:asciiTheme="minorHAnsi" w:hAnsiTheme="minorHAnsi" w:cstheme="minorHAnsi"/>
          <w:highlight w:val="black"/>
        </w:rPr>
        <w:t>Душана</w:t>
      </w:r>
      <w:proofErr w:type="spellEnd"/>
      <w:r w:rsidRPr="009E7A6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E7A65">
        <w:rPr>
          <w:rFonts w:asciiTheme="minorHAnsi" w:hAnsiTheme="minorHAnsi" w:cstheme="minorHAnsi"/>
          <w:highlight w:val="black"/>
        </w:rPr>
        <w:t>бр</w:t>
      </w:r>
      <w:proofErr w:type="spellEnd"/>
      <w:r w:rsidRPr="009E7A65">
        <w:rPr>
          <w:rFonts w:asciiTheme="minorHAnsi" w:hAnsiTheme="minorHAnsi" w:cstheme="minorHAnsi"/>
          <w:highlight w:val="black"/>
        </w:rPr>
        <w:t>. 16</w:t>
      </w:r>
      <w:r w:rsidRPr="009E7A65">
        <w:rPr>
          <w:rFonts w:asciiTheme="minorHAnsi" w:hAnsiTheme="minorHAnsi"/>
          <w:highlight w:val="black"/>
        </w:rPr>
        <w:t>,</w:t>
      </w:r>
      <w:r w:rsidR="006D17B1" w:rsidRPr="009E7A65">
        <w:rPr>
          <w:rFonts w:asciiTheme="minorHAnsi" w:hAnsiTheme="minorHAnsi"/>
          <w:highlight w:val="black"/>
        </w:rPr>
        <w:t xml:space="preserve">, </w:t>
      </w:r>
      <w:proofErr w:type="spellStart"/>
      <w:r w:rsidR="006D17B1" w:rsidRPr="009E7A65">
        <w:rPr>
          <w:rFonts w:asciiTheme="minorHAnsi" w:hAnsiTheme="minorHAnsi"/>
          <w:highlight w:val="black"/>
        </w:rPr>
        <w:t>преко</w:t>
      </w:r>
      <w:proofErr w:type="spellEnd"/>
      <w:r w:rsidR="006D17B1" w:rsidRPr="009E7A65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9E7A65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9E7A65">
        <w:rPr>
          <w:rFonts w:asciiTheme="minorHAnsi" w:hAnsiTheme="minorHAnsi"/>
          <w:highlight w:val="black"/>
        </w:rPr>
        <w:t xml:space="preserve">, </w:t>
      </w:r>
      <w:proofErr w:type="spellStart"/>
      <w:r w:rsidR="0001454E" w:rsidRPr="009E7A65">
        <w:rPr>
          <w:rFonts w:asciiTheme="minorHAnsi" w:hAnsiTheme="minorHAnsi"/>
          <w:highlight w:val="black"/>
        </w:rPr>
        <w:t>Зорић</w:t>
      </w:r>
      <w:proofErr w:type="spellEnd"/>
      <w:r w:rsidR="0001454E" w:rsidRPr="009E7A65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9E7A65">
        <w:rPr>
          <w:rFonts w:asciiTheme="minorHAnsi" w:hAnsiTheme="minorHAnsi"/>
          <w:highlight w:val="black"/>
        </w:rPr>
        <w:t>Милана</w:t>
      </w:r>
      <w:proofErr w:type="spellEnd"/>
      <w:r w:rsidR="006D17B1" w:rsidRPr="009E7A65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9E7A65">
        <w:rPr>
          <w:rFonts w:asciiTheme="minorHAnsi" w:hAnsiTheme="minorHAnsi"/>
          <w:highlight w:val="black"/>
        </w:rPr>
        <w:t>из</w:t>
      </w:r>
      <w:proofErr w:type="spellEnd"/>
      <w:r w:rsidR="006D17B1" w:rsidRPr="009E7A65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9E7A65">
        <w:rPr>
          <w:rFonts w:asciiTheme="minorHAnsi" w:hAnsiTheme="minorHAnsi"/>
          <w:highlight w:val="black"/>
        </w:rPr>
        <w:t>Бачког</w:t>
      </w:r>
      <w:proofErr w:type="spellEnd"/>
      <w:r w:rsidR="0001454E" w:rsidRPr="009E7A65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9E7A65">
        <w:rPr>
          <w:rFonts w:asciiTheme="minorHAnsi" w:hAnsiTheme="minorHAnsi"/>
          <w:highlight w:val="black"/>
        </w:rPr>
        <w:t>Грачаца</w:t>
      </w:r>
      <w:proofErr w:type="spellEnd"/>
      <w:r w:rsidRPr="009E7A65">
        <w:rPr>
          <w:rFonts w:asciiTheme="minorHAnsi" w:hAnsiTheme="minorHAnsi"/>
          <w:color w:val="000000"/>
          <w:highlight w:val="black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обратили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су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се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овом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појекта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израђена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под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бројем</w:t>
      </w:r>
      <w:proofErr w:type="spellEnd"/>
      <w:r w:rsidR="004D0B89">
        <w:rPr>
          <w:sz w:val="24"/>
          <w:szCs w:val="24"/>
        </w:rPr>
        <w:t xml:space="preserve"> Г 158</w:t>
      </w:r>
      <w:r>
        <w:rPr>
          <w:sz w:val="24"/>
          <w:szCs w:val="24"/>
        </w:rPr>
        <w:t xml:space="preserve">-20 ИДП, </w:t>
      </w:r>
      <w:r w:rsidR="004D0B89">
        <w:rPr>
          <w:sz w:val="24"/>
          <w:szCs w:val="24"/>
        </w:rPr>
        <w:t xml:space="preserve">септембар </w:t>
      </w:r>
      <w:r>
        <w:rPr>
          <w:sz w:val="24"/>
          <w:szCs w:val="24"/>
        </w:rPr>
        <w:t xml:space="preserve">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израђен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под</w:t>
      </w:r>
      <w:proofErr w:type="spellEnd"/>
      <w:r w:rsidR="004D0B89">
        <w:rPr>
          <w:sz w:val="24"/>
          <w:szCs w:val="24"/>
        </w:rPr>
        <w:t xml:space="preserve"> </w:t>
      </w:r>
      <w:proofErr w:type="spellStart"/>
      <w:r w:rsidR="004D0B89">
        <w:rPr>
          <w:sz w:val="24"/>
          <w:szCs w:val="24"/>
        </w:rPr>
        <w:t>бројем</w:t>
      </w:r>
      <w:proofErr w:type="spellEnd"/>
      <w:r w:rsidR="004D0B89">
        <w:rPr>
          <w:sz w:val="24"/>
          <w:szCs w:val="24"/>
        </w:rPr>
        <w:t xml:space="preserve"> Г 158</w:t>
      </w:r>
      <w:r>
        <w:rPr>
          <w:sz w:val="24"/>
          <w:szCs w:val="24"/>
        </w:rPr>
        <w:t xml:space="preserve">-20 ИДП, </w:t>
      </w:r>
      <w:r w:rsidR="004D0B89">
        <w:rPr>
          <w:sz w:val="24"/>
          <w:szCs w:val="24"/>
        </w:rPr>
        <w:t>септембар</w:t>
      </w:r>
      <w:r w:rsidRPr="00EE38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Услови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пројектовање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прикључење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издати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стране</w:t>
      </w:r>
      <w:proofErr w:type="spellEnd"/>
      <w:r w:rsidRPr="0001454E">
        <w:rPr>
          <w:rFonts w:asciiTheme="minorHAnsi" w:hAnsiTheme="minorHAnsi" w:cstheme="minorHAnsi"/>
        </w:rPr>
        <w:t xml:space="preserve"> ЈП „</w:t>
      </w:r>
      <w:proofErr w:type="spellStart"/>
      <w:r w:rsidRPr="0001454E">
        <w:rPr>
          <w:rFonts w:asciiTheme="minorHAnsi" w:hAnsiTheme="minorHAnsi" w:cstheme="minorHAnsi"/>
        </w:rPr>
        <w:t>Србијагас</w:t>
      </w:r>
      <w:proofErr w:type="spellEnd"/>
      <w:r w:rsidRPr="0001454E">
        <w:rPr>
          <w:rFonts w:asciiTheme="minorHAnsi" w:hAnsiTheme="minorHAnsi" w:cstheme="minorHAnsi"/>
        </w:rPr>
        <w:t xml:space="preserve">“, 06-02-1/К-365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27.03.2020. </w:t>
      </w:r>
      <w:proofErr w:type="spellStart"/>
      <w:r w:rsidRPr="0001454E">
        <w:rPr>
          <w:rFonts w:asciiTheme="minorHAnsi" w:hAnsiTheme="minorHAnsi" w:cstheme="minorHAnsi"/>
        </w:rPr>
        <w:t>године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Услови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пројектовање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прикључење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издати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стране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Епс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дистрибуција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Сомбор</w:t>
      </w:r>
      <w:proofErr w:type="spellEnd"/>
      <w:r w:rsidRPr="0001454E">
        <w:rPr>
          <w:rFonts w:asciiTheme="minorHAnsi" w:hAnsiTheme="minorHAnsi" w:cstheme="minorHAnsi"/>
        </w:rPr>
        <w:t xml:space="preserve">, </w:t>
      </w:r>
      <w:proofErr w:type="spellStart"/>
      <w:r w:rsidRPr="0001454E">
        <w:rPr>
          <w:rFonts w:asciiTheme="minorHAnsi" w:hAnsiTheme="minorHAnsi" w:cstheme="minorHAnsi"/>
        </w:rPr>
        <w:t>број</w:t>
      </w:r>
      <w:proofErr w:type="spellEnd"/>
      <w:r w:rsidRPr="0001454E">
        <w:rPr>
          <w:rFonts w:asciiTheme="minorHAnsi" w:hAnsiTheme="minorHAnsi" w:cstheme="minorHAnsi"/>
        </w:rPr>
        <w:t xml:space="preserve"> 8А 1.1.0.-Д 07.07.-88721/3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19.03.2020. </w:t>
      </w:r>
      <w:proofErr w:type="spellStart"/>
      <w:r w:rsidRPr="0001454E">
        <w:rPr>
          <w:rFonts w:asciiTheme="minorHAnsi" w:hAnsiTheme="minorHAnsi" w:cstheme="minorHAnsi"/>
        </w:rPr>
        <w:t>године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4D0B89">
        <w:rPr>
          <w:rFonts w:asciiTheme="minorHAnsi" w:hAnsiTheme="minorHAnsi" w:cstheme="minorHAnsi"/>
        </w:rPr>
        <w:t>454/8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D0B89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D0B89">
        <w:rPr>
          <w:rFonts w:asciiTheme="minorHAnsi" w:hAnsiTheme="minorHAnsi" w:cstheme="minorHAnsi"/>
        </w:rPr>
        <w:t>2703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D0B89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4D0B89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утврђено је да је у Идејном пројекту уписана спратност породичне стамбене зграде П+1, </w:t>
      </w:r>
      <w:proofErr w:type="spellStart"/>
      <w:r w:rsidR="004D0B89">
        <w:rPr>
          <w:rFonts w:ascii="Calibri" w:hAnsi="Calibri" w:cs="Calibri"/>
          <w:b/>
        </w:rPr>
        <w:t>док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у </w:t>
      </w:r>
      <w:proofErr w:type="spellStart"/>
      <w:r>
        <w:rPr>
          <w:rFonts w:ascii="Calibri" w:hAnsi="Calibri" w:cs="Calibri"/>
          <w:b/>
        </w:rPr>
        <w:t>Лист</w:t>
      </w:r>
      <w:r w:rsidR="004D0B89">
        <w:rPr>
          <w:rFonts w:ascii="Calibri" w:hAnsi="Calibri" w:cs="Calibri"/>
          <w:b/>
        </w:rPr>
        <w:t>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непокретности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спратност</w:t>
      </w:r>
      <w:proofErr w:type="spellEnd"/>
      <w:r w:rsidR="004D0B89">
        <w:rPr>
          <w:rFonts w:ascii="Calibri" w:hAnsi="Calibri" w:cs="Calibri"/>
          <w:b/>
        </w:rPr>
        <w:t xml:space="preserve"> П+0.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жалба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Министарству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грађевинарства</w:t>
      </w:r>
      <w:proofErr w:type="spellEnd"/>
      <w:r w:rsidR="00CD1D2A">
        <w:rPr>
          <w:rFonts w:ascii="Calibri" w:hAnsi="Calibri" w:cs="Calibri"/>
        </w:rPr>
        <w:t xml:space="preserve">, </w:t>
      </w:r>
      <w:proofErr w:type="spellStart"/>
      <w:r w:rsidR="00CD1D2A">
        <w:rPr>
          <w:rFonts w:ascii="Calibri" w:hAnsi="Calibri" w:cs="Calibri"/>
        </w:rPr>
        <w:t>саобраћаја</w:t>
      </w:r>
      <w:proofErr w:type="spellEnd"/>
      <w:r w:rsidR="00CD1D2A">
        <w:rPr>
          <w:rFonts w:ascii="Calibri" w:hAnsi="Calibri" w:cs="Calibri"/>
        </w:rPr>
        <w:t xml:space="preserve"> и </w:t>
      </w:r>
      <w:proofErr w:type="spellStart"/>
      <w:r w:rsidR="00CD1D2A">
        <w:rPr>
          <w:rFonts w:ascii="Calibri" w:hAnsi="Calibri" w:cs="Calibri"/>
        </w:rPr>
        <w:t>инфраструктуре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осам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6FA4"/>
    <w:rsid w:val="000E74C3"/>
    <w:rsid w:val="000F5367"/>
    <w:rsid w:val="00110C10"/>
    <w:rsid w:val="001169F8"/>
    <w:rsid w:val="00117071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4690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20C34"/>
    <w:rsid w:val="00C22A20"/>
    <w:rsid w:val="00C336BC"/>
    <w:rsid w:val="00C605F7"/>
    <w:rsid w:val="00C80F66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4763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21</cp:revision>
  <cp:lastPrinted>2020-10-07T05:44:00Z</cp:lastPrinted>
  <dcterms:created xsi:type="dcterms:W3CDTF">2018-03-27T10:34:00Z</dcterms:created>
  <dcterms:modified xsi:type="dcterms:W3CDTF">2020-10-12T10:02:00Z</dcterms:modified>
</cp:coreProperties>
</file>