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48" w:rsidRDefault="009B0E48" w:rsidP="009B0E48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48" w:rsidRPr="00327D6B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sr-Cyrl-CS"/>
        </w:rPr>
      </w:pPr>
      <w:r w:rsidRPr="00327D6B">
        <w:rPr>
          <w:rFonts w:ascii="Cambria" w:hAnsi="Cambria"/>
          <w:lang w:val="sr-Cyrl-CS"/>
        </w:rPr>
        <w:t>Општина Оџаци –Општинкса управа Оџаци</w:t>
      </w:r>
    </w:p>
    <w:p w:rsidR="009B0E48" w:rsidRPr="00D65BA4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sr-Cyrl-CS"/>
        </w:rPr>
      </w:pPr>
      <w:r w:rsidRPr="00327D6B">
        <w:rPr>
          <w:rFonts w:ascii="Cambria" w:hAnsi="Cambria"/>
          <w:lang w:val="sr-Cyrl-CS"/>
        </w:rPr>
        <w:t>Ул.Кнез Михајлова бр.24,Оџаци</w:t>
      </w:r>
    </w:p>
    <w:p w:rsidR="00C87BC5" w:rsidRPr="00D65BA4" w:rsidRDefault="00C87BC5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sr-Cyrl-CS"/>
        </w:rPr>
      </w:pPr>
      <w:r w:rsidRPr="00327D6B">
        <w:rPr>
          <w:rFonts w:ascii="Cambria" w:hAnsi="Cambria"/>
        </w:rPr>
        <w:t>Ko</w:t>
      </w:r>
      <w:r w:rsidRPr="00D65BA4">
        <w:rPr>
          <w:rFonts w:ascii="Cambria" w:hAnsi="Cambria"/>
          <w:lang w:val="sr-Cyrl-CS"/>
        </w:rPr>
        <w:t>мисија за јавне набавке</w:t>
      </w:r>
    </w:p>
    <w:p w:rsidR="009B0E48" w:rsidRPr="00D65BA4" w:rsidRDefault="009B0E48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sr-Cyrl-CS"/>
        </w:rPr>
      </w:pPr>
      <w:r w:rsidRPr="00327D6B">
        <w:rPr>
          <w:rFonts w:ascii="Cambria" w:hAnsi="Cambria"/>
          <w:lang w:val="sr-Cyrl-CS"/>
        </w:rPr>
        <w:t>e</w:t>
      </w:r>
      <w:r w:rsidRPr="00D65BA4">
        <w:rPr>
          <w:rFonts w:ascii="Cambria" w:hAnsi="Cambria"/>
          <w:lang w:val="sr-Cyrl-CS"/>
        </w:rPr>
        <w:t>-</w:t>
      </w:r>
      <w:r w:rsidRPr="00327D6B">
        <w:rPr>
          <w:rFonts w:ascii="Cambria" w:hAnsi="Cambria"/>
          <w:lang w:val="sr-Cyrl-CS"/>
        </w:rPr>
        <w:t>m</w:t>
      </w:r>
      <w:r w:rsidRPr="00D65BA4">
        <w:rPr>
          <w:rFonts w:ascii="Cambria" w:hAnsi="Cambria"/>
          <w:lang w:val="sr-Cyrl-CS"/>
        </w:rPr>
        <w:t>а</w:t>
      </w:r>
      <w:r w:rsidRPr="00327D6B">
        <w:rPr>
          <w:rFonts w:ascii="Cambria" w:hAnsi="Cambria"/>
          <w:lang w:val="sr-Cyrl-CS"/>
        </w:rPr>
        <w:t xml:space="preserve">il : </w:t>
      </w:r>
      <w:hyperlink r:id="rId9" w:history="1">
        <w:r w:rsidRPr="00327D6B">
          <w:rPr>
            <w:rStyle w:val="Hyperlink"/>
            <w:rFonts w:ascii="Cambria" w:hAnsi="Cambria"/>
            <w:lang w:val="sr-Latn-CS"/>
          </w:rPr>
          <w:t>razvoj@odzaci.rs</w:t>
        </w:r>
      </w:hyperlink>
    </w:p>
    <w:p w:rsidR="009B0E48" w:rsidRPr="00D65BA4" w:rsidRDefault="00E65F25" w:rsidP="009B0E48">
      <w:pPr>
        <w:tabs>
          <w:tab w:val="left" w:pos="0"/>
          <w:tab w:val="left" w:pos="180"/>
        </w:tabs>
        <w:jc w:val="both"/>
        <w:rPr>
          <w:rFonts w:ascii="Cambria" w:hAnsi="Cambria"/>
          <w:lang w:val="sr-Cyrl-CS"/>
        </w:rPr>
      </w:pPr>
      <w:hyperlink r:id="rId10" w:history="1">
        <w:r w:rsidR="009B0E48" w:rsidRPr="00327D6B">
          <w:rPr>
            <w:rStyle w:val="Hyperlink"/>
            <w:rFonts w:ascii="Cambria" w:hAnsi="Cambria"/>
            <w:lang w:val="de-AT"/>
          </w:rPr>
          <w:t>odeljenejzjnodzaci</w:t>
        </w:r>
        <w:r w:rsidR="009B0E48" w:rsidRPr="00D65BA4">
          <w:rPr>
            <w:rStyle w:val="Hyperlink"/>
            <w:rFonts w:ascii="Cambria" w:hAnsi="Cambria"/>
            <w:lang w:val="sr-Cyrl-CS"/>
          </w:rPr>
          <w:t>@</w:t>
        </w:r>
        <w:r w:rsidR="009B0E48" w:rsidRPr="00327D6B">
          <w:rPr>
            <w:rStyle w:val="Hyperlink"/>
            <w:rFonts w:ascii="Cambria" w:hAnsi="Cambria"/>
            <w:lang w:val="de-AT"/>
          </w:rPr>
          <w:t>gmail</w:t>
        </w:r>
        <w:r w:rsidR="009B0E48" w:rsidRPr="00D65BA4">
          <w:rPr>
            <w:rStyle w:val="Hyperlink"/>
            <w:rFonts w:ascii="Cambria" w:hAnsi="Cambria"/>
            <w:lang w:val="sr-Cyrl-CS"/>
          </w:rPr>
          <w:t>.</w:t>
        </w:r>
        <w:r w:rsidR="009B0E48" w:rsidRPr="00327D6B">
          <w:rPr>
            <w:rStyle w:val="Hyperlink"/>
            <w:rFonts w:ascii="Cambria" w:hAnsi="Cambria"/>
            <w:lang w:val="de-AT"/>
          </w:rPr>
          <w:t>com</w:t>
        </w:r>
      </w:hyperlink>
      <w:r w:rsidR="009B0E48" w:rsidRPr="00D65BA4">
        <w:rPr>
          <w:rFonts w:ascii="Cambria" w:hAnsi="Cambria"/>
          <w:lang w:val="sr-Cyrl-CS"/>
        </w:rPr>
        <w:t xml:space="preserve"> </w:t>
      </w:r>
    </w:p>
    <w:p w:rsidR="009B0E48" w:rsidRPr="00D65BA4" w:rsidRDefault="009B0E48" w:rsidP="009B0E48">
      <w:pPr>
        <w:pStyle w:val="Header"/>
        <w:tabs>
          <w:tab w:val="center" w:pos="4820"/>
        </w:tabs>
        <w:rPr>
          <w:rStyle w:val="FontStyle134"/>
          <w:rFonts w:ascii="Cambria" w:hAnsi="Cambria" w:cs="Times New Roman"/>
          <w:sz w:val="24"/>
          <w:szCs w:val="24"/>
          <w:lang w:val="sr-Cyrl-CS" w:eastAsia="sr-Cyrl-CS"/>
        </w:rPr>
      </w:pPr>
      <w:r w:rsidRPr="00327D6B">
        <w:rPr>
          <w:rFonts w:ascii="Cambria" w:hAnsi="Cambria" w:cs="Times New Roman"/>
          <w:spacing w:val="10"/>
          <w:lang w:val="sr-Cyrl-CS"/>
        </w:rPr>
        <w:t>Број</w:t>
      </w:r>
      <w:r w:rsidRPr="00D65BA4">
        <w:rPr>
          <w:rFonts w:ascii="Cambria" w:hAnsi="Cambria" w:cs="Times New Roman"/>
          <w:spacing w:val="10"/>
          <w:lang w:val="sr-Cyrl-CS"/>
        </w:rPr>
        <w:t>:</w:t>
      </w:r>
      <w:r w:rsidRPr="00327D6B">
        <w:rPr>
          <w:rFonts w:ascii="Cambria" w:hAnsi="Cambria" w:cs="Times New Roman"/>
          <w:spacing w:val="10"/>
          <w:lang w:val="sr-Cyrl-CS"/>
        </w:rPr>
        <w:t xml:space="preserve"> </w:t>
      </w:r>
      <w:r w:rsidRPr="00D65BA4">
        <w:rPr>
          <w:rStyle w:val="FontStyle134"/>
          <w:rFonts w:ascii="Cambria" w:hAnsi="Cambria" w:cs="Times New Roman"/>
          <w:sz w:val="24"/>
          <w:szCs w:val="24"/>
          <w:lang w:val="sr-Cyrl-CS" w:eastAsia="sr-Cyrl-CS"/>
        </w:rPr>
        <w:t>404-1-</w:t>
      </w:r>
      <w:r w:rsidR="00D65BA4">
        <w:rPr>
          <w:rStyle w:val="FontStyle134"/>
          <w:rFonts w:ascii="Cambria" w:hAnsi="Cambria" w:cs="Times New Roman"/>
          <w:sz w:val="24"/>
          <w:szCs w:val="24"/>
          <w:lang w:eastAsia="sr-Cyrl-CS"/>
        </w:rPr>
        <w:t>20</w:t>
      </w:r>
      <w:r w:rsidRPr="00D65BA4">
        <w:rPr>
          <w:rStyle w:val="FontStyle134"/>
          <w:rFonts w:ascii="Cambria" w:hAnsi="Cambria" w:cs="Times New Roman"/>
          <w:sz w:val="24"/>
          <w:szCs w:val="24"/>
          <w:lang w:val="sr-Cyrl-CS" w:eastAsia="sr-Cyrl-CS"/>
        </w:rPr>
        <w:t>/20</w:t>
      </w:r>
      <w:r w:rsidR="00C87BC5" w:rsidRPr="00D65BA4">
        <w:rPr>
          <w:rStyle w:val="FontStyle134"/>
          <w:rFonts w:ascii="Cambria" w:hAnsi="Cambria" w:cs="Times New Roman"/>
          <w:sz w:val="24"/>
          <w:szCs w:val="24"/>
          <w:lang w:val="sr-Cyrl-CS" w:eastAsia="sr-Cyrl-CS"/>
        </w:rPr>
        <w:t>20</w:t>
      </w:r>
    </w:p>
    <w:p w:rsidR="009B0E48" w:rsidRPr="00D65BA4" w:rsidRDefault="009B0E48" w:rsidP="009B0E48">
      <w:pPr>
        <w:pStyle w:val="Header"/>
        <w:tabs>
          <w:tab w:val="center" w:pos="4820"/>
        </w:tabs>
        <w:rPr>
          <w:rFonts w:ascii="Cambria" w:hAnsi="Cambria" w:cs="Times New Roman"/>
          <w:spacing w:val="10"/>
          <w:lang w:val="sr-Cyrl-CS"/>
        </w:rPr>
      </w:pPr>
      <w:r w:rsidRPr="00327D6B">
        <w:rPr>
          <w:rFonts w:ascii="Cambria" w:hAnsi="Cambria" w:cs="Times New Roman"/>
          <w:spacing w:val="10"/>
          <w:lang w:val="sr-Cyrl-CS"/>
        </w:rPr>
        <w:t>Дана</w:t>
      </w:r>
      <w:r w:rsidRPr="00D65BA4">
        <w:rPr>
          <w:rFonts w:ascii="Cambria" w:hAnsi="Cambria" w:cs="Times New Roman"/>
          <w:spacing w:val="10"/>
          <w:lang w:val="sr-Cyrl-CS"/>
        </w:rPr>
        <w:t xml:space="preserve">: </w:t>
      </w:r>
      <w:r w:rsidR="00D65BA4">
        <w:rPr>
          <w:rFonts w:ascii="Cambria" w:hAnsi="Cambria" w:cs="Times New Roman"/>
          <w:spacing w:val="10"/>
        </w:rPr>
        <w:t>0</w:t>
      </w:r>
      <w:r w:rsidR="00C87BC5" w:rsidRPr="00D65BA4">
        <w:rPr>
          <w:rFonts w:ascii="Cambria" w:hAnsi="Cambria" w:cs="Times New Roman"/>
          <w:spacing w:val="10"/>
          <w:lang w:val="sr-Cyrl-CS"/>
        </w:rPr>
        <w:t>7</w:t>
      </w:r>
      <w:r w:rsidRPr="00D65BA4">
        <w:rPr>
          <w:rFonts w:ascii="Cambria" w:hAnsi="Cambria" w:cs="Times New Roman"/>
          <w:spacing w:val="10"/>
          <w:lang w:val="sr-Cyrl-CS"/>
        </w:rPr>
        <w:t>.0</w:t>
      </w:r>
      <w:r w:rsidR="00D65BA4">
        <w:rPr>
          <w:rFonts w:ascii="Cambria" w:hAnsi="Cambria" w:cs="Times New Roman"/>
          <w:spacing w:val="10"/>
          <w:lang w:val="sr-Cyrl-CS"/>
        </w:rPr>
        <w:t>8</w:t>
      </w:r>
      <w:r w:rsidRPr="00D65BA4">
        <w:rPr>
          <w:rFonts w:ascii="Cambria" w:hAnsi="Cambria" w:cs="Times New Roman"/>
          <w:spacing w:val="10"/>
          <w:lang w:val="sr-Cyrl-CS"/>
        </w:rPr>
        <w:t>.20</w:t>
      </w:r>
      <w:r w:rsidR="00C87BC5" w:rsidRPr="00D65BA4">
        <w:rPr>
          <w:rFonts w:ascii="Cambria" w:hAnsi="Cambria" w:cs="Times New Roman"/>
          <w:spacing w:val="10"/>
          <w:lang w:val="sr-Cyrl-CS"/>
        </w:rPr>
        <w:t>20</w:t>
      </w:r>
      <w:r w:rsidRPr="00D65BA4">
        <w:rPr>
          <w:rFonts w:ascii="Cambria" w:hAnsi="Cambria" w:cs="Times New Roman"/>
          <w:spacing w:val="10"/>
          <w:lang w:val="sr-Cyrl-CS"/>
        </w:rPr>
        <w:t>.године</w:t>
      </w:r>
    </w:p>
    <w:p w:rsidR="009B0E48" w:rsidRPr="00D65BA4" w:rsidRDefault="009B0E48" w:rsidP="009B0E48">
      <w:pPr>
        <w:pStyle w:val="Header"/>
        <w:tabs>
          <w:tab w:val="center" w:pos="4820"/>
        </w:tabs>
        <w:rPr>
          <w:rFonts w:ascii="Cambria" w:hAnsi="Cambria" w:cs="Times New Roman"/>
          <w:spacing w:val="10"/>
          <w:sz w:val="22"/>
          <w:szCs w:val="22"/>
          <w:u w:val="single"/>
          <w:lang w:val="sr-Cyrl-CS"/>
        </w:rPr>
      </w:pPr>
    </w:p>
    <w:p w:rsidR="009B0E48" w:rsidRPr="00D65BA4" w:rsidRDefault="009B0E48" w:rsidP="00D65BA4">
      <w:pPr>
        <w:pStyle w:val="Header"/>
        <w:tabs>
          <w:tab w:val="center" w:pos="4820"/>
        </w:tabs>
        <w:jc w:val="both"/>
        <w:rPr>
          <w:rFonts w:ascii="Cambria" w:eastAsia="Times New Roman" w:hAnsi="Cambria" w:cs="Times New Roman"/>
          <w:lang w:val="sr-Cyrl-CS"/>
        </w:rPr>
      </w:pPr>
      <w:r w:rsidRPr="00327D6B">
        <w:rPr>
          <w:rFonts w:ascii="Cambria" w:hAnsi="Cambria"/>
          <w:spacing w:val="10"/>
          <w:sz w:val="22"/>
          <w:szCs w:val="22"/>
          <w:lang w:val="sr-Cyrl-CS"/>
        </w:rPr>
        <w:t xml:space="preserve"> </w:t>
      </w:r>
      <w:r w:rsidRPr="00D65BA4">
        <w:rPr>
          <w:rFonts w:ascii="Cambria" w:eastAsia="Times New Roman" w:hAnsi="Cambria" w:cs="Times New Roman"/>
          <w:lang w:val="sr-Cyrl-CS"/>
        </w:rPr>
        <w:tab/>
      </w:r>
    </w:p>
    <w:p w:rsidR="009B3B16" w:rsidRPr="00327D6B" w:rsidRDefault="009B0E48" w:rsidP="00D65BA4">
      <w:pPr>
        <w:jc w:val="both"/>
        <w:rPr>
          <w:rFonts w:ascii="Cambria" w:hAnsi="Cambria"/>
          <w:lang w:val="sr-Cyrl-CS"/>
        </w:rPr>
      </w:pPr>
      <w:r w:rsidRPr="00D65BA4"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ab/>
      </w:r>
      <w:r w:rsidR="009B3B16" w:rsidRPr="00327D6B">
        <w:rPr>
          <w:rFonts w:ascii="Cambria" w:hAnsi="Cambria"/>
          <w:lang w:val="sr-Cyrl-CS"/>
        </w:rPr>
        <w:t xml:space="preserve">Општина Оџаци-Општинска управа Оџаци спроводи јавну набавку у поступку </w:t>
      </w:r>
      <w:r w:rsidR="00151497">
        <w:rPr>
          <w:rFonts w:ascii="Cambria" w:hAnsi="Cambria"/>
          <w:lang w:val="sr-Cyrl-CS"/>
        </w:rPr>
        <w:t xml:space="preserve">јавне набавке мале вредности </w:t>
      </w:r>
      <w:r w:rsidR="009B3B16" w:rsidRPr="00327D6B">
        <w:rPr>
          <w:rFonts w:ascii="Cambria" w:hAnsi="Cambria"/>
          <w:lang w:val="sr-Cyrl-CS"/>
        </w:rPr>
        <w:t xml:space="preserve">за </w:t>
      </w:r>
      <w:r w:rsidR="00D65BA4">
        <w:rPr>
          <w:rFonts w:ascii="Cambria" w:hAnsi="Cambria"/>
          <w:lang w:val="sr-Cyrl-CS"/>
        </w:rPr>
        <w:t>добра</w:t>
      </w:r>
      <w:r w:rsidR="009B3B16" w:rsidRPr="00327D6B">
        <w:rPr>
          <w:rFonts w:ascii="Cambria" w:hAnsi="Cambria"/>
          <w:lang w:val="sr-Cyrl-CS"/>
        </w:rPr>
        <w:t xml:space="preserve">- </w:t>
      </w:r>
      <w:r w:rsidR="00D65BA4" w:rsidRPr="00D65BA4">
        <w:rPr>
          <w:rFonts w:ascii="Cambria" w:hAnsi="Cambria"/>
          <w:lang w:val="sr-Cyrl-CS"/>
        </w:rPr>
        <w:t>НАБАВКА КАНЦЕЛАРИJСКОГ МАТЕРИЈАЛА – ПО ПАРТИЈАМА</w:t>
      </w:r>
      <w:r w:rsidR="00D65BA4">
        <w:rPr>
          <w:rFonts w:ascii="Cambria" w:hAnsi="Cambria"/>
          <w:lang w:val="sr-Cyrl-CS"/>
        </w:rPr>
        <w:t xml:space="preserve"> ОД СТРАНЕ ВИШЕ НАРУЧИОЦА</w:t>
      </w:r>
      <w:r w:rsidR="009B3B16" w:rsidRPr="00327D6B">
        <w:rPr>
          <w:rFonts w:ascii="Cambria" w:hAnsi="Cambria"/>
          <w:lang w:val="sr-Cyrl-CS"/>
        </w:rPr>
        <w:t>, број јавне набавке 404-1-</w:t>
      </w:r>
      <w:r w:rsidR="00D65BA4">
        <w:rPr>
          <w:rFonts w:ascii="Cambria" w:hAnsi="Cambria"/>
          <w:lang w:val="sr-Cyrl-CS"/>
        </w:rPr>
        <w:t>20</w:t>
      </w:r>
      <w:r w:rsidR="009B3B16" w:rsidRPr="00327D6B">
        <w:rPr>
          <w:rFonts w:ascii="Cambria" w:hAnsi="Cambria"/>
          <w:lang w:val="sr-Cyrl-CS"/>
        </w:rPr>
        <w:t>/20</w:t>
      </w:r>
      <w:r w:rsidR="00327D6B">
        <w:rPr>
          <w:rFonts w:ascii="Cambria" w:hAnsi="Cambria"/>
          <w:lang w:val="sr-Cyrl-CS"/>
        </w:rPr>
        <w:t>20</w:t>
      </w:r>
      <w:r w:rsidR="009B3B16" w:rsidRPr="00327D6B">
        <w:rPr>
          <w:rFonts w:ascii="Cambria" w:hAnsi="Cambria"/>
          <w:lang w:val="sr-Cyrl-CS"/>
        </w:rPr>
        <w:t xml:space="preserve">, а коју  је Позив за подношења понуда и Конкурсну документацију обајвила на Порталу јавних набавки и интернет страници Наручиоца дана </w:t>
      </w:r>
      <w:r w:rsidR="00D65BA4">
        <w:rPr>
          <w:rFonts w:ascii="Cambria" w:hAnsi="Cambria"/>
          <w:lang w:val="sr-Cyrl-CS"/>
        </w:rPr>
        <w:t>05</w:t>
      </w:r>
      <w:r w:rsidR="009B3B16" w:rsidRPr="00327D6B">
        <w:rPr>
          <w:rFonts w:ascii="Cambria" w:hAnsi="Cambria"/>
          <w:lang w:val="sr-Cyrl-CS"/>
        </w:rPr>
        <w:t>.0</w:t>
      </w:r>
      <w:r w:rsidR="00D65BA4">
        <w:rPr>
          <w:rFonts w:ascii="Cambria" w:hAnsi="Cambria"/>
          <w:lang w:val="sr-Cyrl-CS"/>
        </w:rPr>
        <w:t>8</w:t>
      </w:r>
      <w:r w:rsidR="009B3B16" w:rsidRPr="00327D6B">
        <w:rPr>
          <w:rFonts w:ascii="Cambria" w:hAnsi="Cambria"/>
          <w:lang w:val="sr-Cyrl-CS"/>
        </w:rPr>
        <w:t>.20</w:t>
      </w:r>
      <w:r w:rsidR="00151497">
        <w:rPr>
          <w:rFonts w:ascii="Cambria" w:hAnsi="Cambria"/>
          <w:lang w:val="sr-Cyrl-CS"/>
        </w:rPr>
        <w:t>20</w:t>
      </w:r>
      <w:r w:rsidR="009B3B16" w:rsidRPr="00327D6B">
        <w:rPr>
          <w:rFonts w:ascii="Cambria" w:hAnsi="Cambria"/>
          <w:lang w:val="sr-Cyrl-CS"/>
        </w:rPr>
        <w:t xml:space="preserve">.године. Заинтересовано лице понуђача је дана </w:t>
      </w:r>
      <w:r w:rsidR="00D65BA4">
        <w:rPr>
          <w:rFonts w:ascii="Cambria" w:hAnsi="Cambria"/>
          <w:lang w:val="sr-Cyrl-CS"/>
        </w:rPr>
        <w:t>06</w:t>
      </w:r>
      <w:r w:rsidR="009B3B16" w:rsidRPr="00327D6B">
        <w:rPr>
          <w:rFonts w:ascii="Cambria" w:hAnsi="Cambria"/>
          <w:lang w:val="sr-Cyrl-CS"/>
        </w:rPr>
        <w:t>.0</w:t>
      </w:r>
      <w:r w:rsidR="00D65BA4">
        <w:rPr>
          <w:rFonts w:ascii="Cambria" w:hAnsi="Cambria"/>
          <w:lang w:val="sr-Cyrl-CS"/>
        </w:rPr>
        <w:t>8</w:t>
      </w:r>
      <w:r w:rsidR="009B3B16" w:rsidRPr="00327D6B">
        <w:rPr>
          <w:rFonts w:ascii="Cambria" w:hAnsi="Cambria"/>
          <w:lang w:val="sr-Cyrl-CS"/>
        </w:rPr>
        <w:t>.20</w:t>
      </w:r>
      <w:r w:rsidR="00151497">
        <w:rPr>
          <w:rFonts w:ascii="Cambria" w:hAnsi="Cambria"/>
          <w:lang w:val="sr-Cyrl-CS"/>
        </w:rPr>
        <w:t>20</w:t>
      </w:r>
      <w:r w:rsidR="009B3B16" w:rsidRPr="00327D6B">
        <w:rPr>
          <w:rFonts w:ascii="Cambria" w:hAnsi="Cambria"/>
          <w:lang w:val="sr-Cyrl-CS"/>
        </w:rPr>
        <w:t xml:space="preserve">. године доставилo Наручиоцу путем електронске поште Захтев за додатне информације и појашњења у вези са припремањем понуде. </w:t>
      </w:r>
    </w:p>
    <w:p w:rsidR="009B3B16" w:rsidRDefault="009B3B16" w:rsidP="00D65BA4">
      <w:pPr>
        <w:jc w:val="both"/>
        <w:rPr>
          <w:rFonts w:ascii="Cambria" w:hAnsi="Cambria"/>
          <w:lang w:val="sr-Cyrl-CS"/>
        </w:rPr>
      </w:pPr>
      <w:r w:rsidRPr="00327D6B">
        <w:rPr>
          <w:rFonts w:ascii="Cambria" w:hAnsi="Cambria"/>
          <w:lang w:val="sr-Cyrl-CS"/>
        </w:rPr>
        <w:t>У складу са чланом 63. став 2. и 3. Закона о јавним набавкама („Службени гласник РС“, бр.124/12, 14/2015 и 68/2015), достављамо  додатне информације и појашњење на питања:</w:t>
      </w:r>
    </w:p>
    <w:p w:rsidR="00D65BA4" w:rsidRPr="00D65BA4" w:rsidRDefault="00D65BA4" w:rsidP="00D65BA4">
      <w:pPr>
        <w:jc w:val="both"/>
        <w:rPr>
          <w:b/>
          <w:lang w:val="sr-Cyrl-CS"/>
        </w:rPr>
      </w:pPr>
      <w:r w:rsidRPr="00D65BA4">
        <w:rPr>
          <w:rFonts w:ascii="Cambria" w:hAnsi="Cambria"/>
          <w:b/>
          <w:lang w:val="sr-Cyrl-CS"/>
        </w:rPr>
        <w:t>ЗА ПАРТИЈУ 1:</w:t>
      </w:r>
      <w:r w:rsidRPr="00D65BA4">
        <w:rPr>
          <w:lang w:val="sr-Cyrl-CS"/>
        </w:rPr>
        <w:t xml:space="preserve"> </w:t>
      </w:r>
      <w:r w:rsidRPr="00D65BA4">
        <w:rPr>
          <w:b/>
          <w:lang w:val="sr-Cyrl-CS"/>
        </w:rPr>
        <w:t>ФОТОКОПИР ПАПИР И ОСТАЛИ КАНЦЕЛАРИСКИ МАТЕРИЈАЛ</w:t>
      </w:r>
    </w:p>
    <w:p w:rsidR="00D65BA4" w:rsidRPr="00D65BA4" w:rsidRDefault="009B3B16" w:rsidP="00D65BA4">
      <w:pPr>
        <w:jc w:val="both"/>
        <w:rPr>
          <w:b/>
          <w:lang w:val="sr-Cyrl-CS"/>
        </w:rPr>
      </w:pPr>
      <w:r w:rsidRPr="00D65BA4">
        <w:rPr>
          <w:rFonts w:ascii="Cambria" w:hAnsi="Cambria"/>
          <w:b/>
          <w:lang w:val="sr-Cyrl-CS"/>
        </w:rPr>
        <w:t>1.Питање :</w:t>
      </w:r>
      <w:r w:rsidR="00D65BA4" w:rsidRPr="00D65BA4">
        <w:rPr>
          <w:b/>
          <w:lang w:val="sr-Cyrl-CS"/>
        </w:rPr>
        <w:t xml:space="preserve"> </w:t>
      </w:r>
    </w:p>
    <w:p w:rsidR="00D65BA4" w:rsidRPr="00D65BA4" w:rsidRDefault="00D65BA4" w:rsidP="00D65BA4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З</w:t>
      </w:r>
      <w:r w:rsidRPr="00D65BA4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ст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вку</w:t>
      </w:r>
      <w:r w:rsidRPr="00D65BA4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бр</w:t>
      </w:r>
      <w:r w:rsidRPr="00D65BA4">
        <w:rPr>
          <w:rFonts w:ascii="Cambria" w:hAnsi="Cambria"/>
          <w:lang w:val="sr-Cyrl-CS"/>
        </w:rPr>
        <w:t xml:space="preserve">oj 2 </w:t>
      </w:r>
      <w:r>
        <w:rPr>
          <w:rFonts w:ascii="Cambria" w:hAnsi="Cambria"/>
          <w:lang w:val="sr-Cyrl-CS"/>
        </w:rPr>
        <w:t>из</w:t>
      </w:r>
      <w:r w:rsidRPr="00D65BA4">
        <w:rPr>
          <w:rFonts w:ascii="Cambria" w:hAnsi="Cambria"/>
          <w:lang w:val="sr-Cyrl-CS"/>
        </w:rPr>
        <w:t xml:space="preserve"> o</w:t>
      </w:r>
      <w:r>
        <w:rPr>
          <w:rFonts w:ascii="Cambria" w:hAnsi="Cambria"/>
          <w:lang w:val="sr-Cyrl-CS"/>
        </w:rPr>
        <w:t>бр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сц</w:t>
      </w:r>
      <w:r w:rsidRPr="00D65BA4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п</w:t>
      </w:r>
      <w:r w:rsidRPr="00D65BA4">
        <w:rPr>
          <w:rFonts w:ascii="Cambria" w:hAnsi="Cambria"/>
          <w:lang w:val="sr-Cyrl-CS"/>
        </w:rPr>
        <w:t>o</w:t>
      </w:r>
      <w:r>
        <w:rPr>
          <w:rFonts w:ascii="Cambria" w:hAnsi="Cambria"/>
          <w:lang w:val="sr-Cyrl-CS"/>
        </w:rPr>
        <w:t>нуд</w:t>
      </w:r>
      <w:r w:rsidRPr="00D65BA4">
        <w:rPr>
          <w:rFonts w:ascii="Cambria" w:hAnsi="Cambria"/>
          <w:lang w:val="sr-Cyrl-CS"/>
        </w:rPr>
        <w:t xml:space="preserve">e - </w:t>
      </w:r>
      <w:r>
        <w:rPr>
          <w:rFonts w:ascii="Cambria" w:hAnsi="Cambria"/>
          <w:lang w:val="sr-Cyrl-CS"/>
        </w:rPr>
        <w:t>тр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жит</w:t>
      </w:r>
      <w:r w:rsidRPr="00D65BA4">
        <w:rPr>
          <w:rFonts w:ascii="Cambria" w:hAnsi="Cambria"/>
          <w:lang w:val="sr-Cyrl-CS"/>
        </w:rPr>
        <w:t xml:space="preserve">e 3.980 </w:t>
      </w:r>
      <w:r>
        <w:rPr>
          <w:rFonts w:ascii="Cambria" w:hAnsi="Cambria"/>
          <w:lang w:val="sr-Cyrl-CS"/>
        </w:rPr>
        <w:t>рис</w:t>
      </w:r>
      <w:r w:rsidRPr="00D65BA4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з</w:t>
      </w:r>
      <w:r w:rsidRPr="00D65BA4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п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пир</w:t>
      </w:r>
      <w:r w:rsidRPr="00D65BA4">
        <w:rPr>
          <w:rFonts w:ascii="Cambria" w:hAnsi="Cambria"/>
          <w:lang w:val="sr-Cyrl-CS"/>
        </w:rPr>
        <w:t xml:space="preserve"> A3,</w:t>
      </w:r>
      <w:r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сл</w:t>
      </w:r>
      <w:r w:rsidRPr="00D65BA4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д</w:t>
      </w:r>
      <w:r w:rsidRPr="00D65BA4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ћ</w:t>
      </w:r>
      <w:r w:rsidRPr="00D65BA4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ст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вк</w:t>
      </w:r>
      <w:r w:rsidRPr="00D65BA4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тр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жит</w:t>
      </w:r>
      <w:r w:rsidRPr="00D65BA4">
        <w:rPr>
          <w:rFonts w:ascii="Cambria" w:hAnsi="Cambria"/>
          <w:lang w:val="sr-Cyrl-CS"/>
        </w:rPr>
        <w:t xml:space="preserve">e </w:t>
      </w:r>
      <w:r>
        <w:rPr>
          <w:rFonts w:ascii="Cambria" w:hAnsi="Cambria"/>
          <w:lang w:val="sr-Cyrl-CS"/>
        </w:rPr>
        <w:t>св</w:t>
      </w:r>
      <w:r w:rsidRPr="00D65BA4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г</w:t>
      </w:r>
      <w:r w:rsidRPr="00D65BA4">
        <w:rPr>
          <w:rFonts w:ascii="Cambria" w:hAnsi="Cambria"/>
          <w:lang w:val="sr-Cyrl-CS"/>
        </w:rPr>
        <w:t xml:space="preserve">a 62 </w:t>
      </w:r>
      <w:r>
        <w:rPr>
          <w:rFonts w:ascii="Cambria" w:hAnsi="Cambria"/>
          <w:lang w:val="sr-Cyrl-CS"/>
        </w:rPr>
        <w:t>рис</w:t>
      </w:r>
      <w:r w:rsidRPr="00D65BA4">
        <w:rPr>
          <w:rFonts w:ascii="Cambria" w:hAnsi="Cambria"/>
          <w:lang w:val="sr-Cyrl-CS"/>
        </w:rPr>
        <w:t xml:space="preserve">a A4 </w:t>
      </w:r>
      <w:r>
        <w:rPr>
          <w:rFonts w:ascii="Cambria" w:hAnsi="Cambria"/>
          <w:lang w:val="sr-Cyrl-CS"/>
        </w:rPr>
        <w:t>п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пир</w:t>
      </w:r>
      <w:r w:rsidRPr="00D65BA4">
        <w:rPr>
          <w:rFonts w:ascii="Cambria" w:hAnsi="Cambria"/>
          <w:lang w:val="sr-Cyrl-CS"/>
        </w:rPr>
        <w:t xml:space="preserve">a. </w:t>
      </w:r>
      <w:r>
        <w:rPr>
          <w:rFonts w:ascii="Cambria" w:hAnsi="Cambria"/>
          <w:lang w:val="sr-Cyrl-CS"/>
        </w:rPr>
        <w:t>Пр</w:t>
      </w:r>
      <w:r w:rsidRPr="00D65BA4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тп</w:t>
      </w:r>
      <w:r w:rsidRPr="00D65BA4">
        <w:rPr>
          <w:rFonts w:ascii="Cambria" w:hAnsi="Cambria"/>
          <w:lang w:val="sr-Cyrl-CS"/>
        </w:rPr>
        <w:t>o</w:t>
      </w:r>
      <w:r>
        <w:rPr>
          <w:rFonts w:ascii="Cambria" w:hAnsi="Cambria"/>
          <w:lang w:val="sr-Cyrl-CS"/>
        </w:rPr>
        <w:t>ст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вљ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м</w:t>
      </w:r>
      <w:r w:rsidRPr="00D65BA4">
        <w:rPr>
          <w:rFonts w:ascii="Cambria" w:hAnsi="Cambria"/>
          <w:lang w:val="sr-Cyrl-CS"/>
        </w:rPr>
        <w:t xml:space="preserve">o </w:t>
      </w:r>
      <w:r>
        <w:rPr>
          <w:rFonts w:ascii="Cambria" w:hAnsi="Cambria"/>
          <w:lang w:val="sr-Cyrl-CS"/>
        </w:rPr>
        <w:t>д</w:t>
      </w:r>
      <w:r w:rsidRPr="00D65BA4">
        <w:rPr>
          <w:rFonts w:ascii="Cambria" w:hAnsi="Cambria"/>
          <w:lang w:val="sr-Cyrl-CS"/>
        </w:rPr>
        <w:t>a je</w:t>
      </w:r>
      <w:r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>o</w:t>
      </w:r>
      <w:r>
        <w:rPr>
          <w:rFonts w:ascii="Cambria" w:hAnsi="Cambria"/>
          <w:lang w:val="sr-Cyrl-CS"/>
        </w:rPr>
        <w:t>в</w:t>
      </w:r>
      <w:r w:rsidRPr="00D65BA4">
        <w:rPr>
          <w:rFonts w:ascii="Cambria" w:hAnsi="Cambria"/>
          <w:lang w:val="sr-Cyrl-CS"/>
        </w:rPr>
        <w:t xml:space="preserve">o </w:t>
      </w:r>
      <w:r>
        <w:rPr>
          <w:rFonts w:ascii="Cambria" w:hAnsi="Cambria"/>
          <w:lang w:val="sr-Cyrl-CS"/>
        </w:rPr>
        <w:t>гр</w:t>
      </w:r>
      <w:r w:rsidRPr="00D65BA4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шк</w:t>
      </w:r>
      <w:r w:rsidRPr="00D65BA4">
        <w:rPr>
          <w:rFonts w:ascii="Cambria" w:hAnsi="Cambria"/>
          <w:lang w:val="sr-Cyrl-CS"/>
        </w:rPr>
        <w:t>a, je</w:t>
      </w:r>
      <w:r>
        <w:rPr>
          <w:rFonts w:ascii="Cambria" w:hAnsi="Cambria"/>
          <w:lang w:val="sr-Cyrl-CS"/>
        </w:rPr>
        <w:t>р</w:t>
      </w:r>
      <w:r w:rsidRPr="00D65BA4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угл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вн</w:t>
      </w:r>
      <w:r w:rsidRPr="00D65BA4">
        <w:rPr>
          <w:rFonts w:ascii="Cambria" w:hAnsi="Cambria"/>
          <w:lang w:val="sr-Cyrl-CS"/>
        </w:rPr>
        <w:t>o</w:t>
      </w:r>
      <w:r>
        <w:rPr>
          <w:rFonts w:ascii="Cambria" w:hAnsi="Cambria"/>
          <w:lang w:val="sr-Cyrl-CS"/>
        </w:rPr>
        <w:t>м</w:t>
      </w:r>
      <w:r w:rsidRPr="00D65BA4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с</w:t>
      </w:r>
      <w:r w:rsidRPr="00D65BA4">
        <w:rPr>
          <w:rFonts w:ascii="Cambria" w:hAnsi="Cambria"/>
          <w:lang w:val="sr-Cyrl-CS"/>
        </w:rPr>
        <w:t xml:space="preserve">e </w:t>
      </w:r>
      <w:r>
        <w:rPr>
          <w:rFonts w:ascii="Cambria" w:hAnsi="Cambria"/>
          <w:lang w:val="sr-Cyrl-CS"/>
        </w:rPr>
        <w:t>ув</w:t>
      </w:r>
      <w:r w:rsidRPr="00D65BA4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к</w:t>
      </w:r>
      <w:r w:rsidRPr="00D65BA4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виш</w:t>
      </w:r>
      <w:r w:rsidRPr="00D65BA4">
        <w:rPr>
          <w:rFonts w:ascii="Cambria" w:hAnsi="Cambria"/>
          <w:lang w:val="sr-Cyrl-CS"/>
        </w:rPr>
        <w:t xml:space="preserve">e </w:t>
      </w:r>
      <w:r>
        <w:rPr>
          <w:rFonts w:ascii="Cambria" w:hAnsi="Cambria"/>
          <w:lang w:val="sr-Cyrl-CS"/>
        </w:rPr>
        <w:t>тр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жи</w:t>
      </w:r>
      <w:r w:rsidRPr="00D65BA4">
        <w:rPr>
          <w:rFonts w:ascii="Cambria" w:hAnsi="Cambria"/>
          <w:lang w:val="sr-Cyrl-CS"/>
        </w:rPr>
        <w:t xml:space="preserve"> A4 </w:t>
      </w:r>
      <w:r>
        <w:rPr>
          <w:rFonts w:ascii="Cambria" w:hAnsi="Cambria"/>
          <w:lang w:val="sr-Cyrl-CS"/>
        </w:rPr>
        <w:t>п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пир</w:t>
      </w:r>
      <w:r w:rsidRPr="00D65BA4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н</w:t>
      </w:r>
      <w:r w:rsidRPr="00D65BA4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г</w:t>
      </w:r>
      <w:r w:rsidRPr="00D65BA4">
        <w:rPr>
          <w:rFonts w:ascii="Cambria" w:hAnsi="Cambria"/>
          <w:lang w:val="sr-Cyrl-CS"/>
        </w:rPr>
        <w:t>o A3. Mo</w:t>
      </w:r>
      <w:r>
        <w:rPr>
          <w:rFonts w:ascii="Cambria" w:hAnsi="Cambria"/>
          <w:lang w:val="sr-Cyrl-CS"/>
        </w:rPr>
        <w:t>лим</w:t>
      </w:r>
      <w:r w:rsidRPr="00D65BA4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В</w:t>
      </w:r>
      <w:r w:rsidRPr="00D65BA4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с з</w:t>
      </w:r>
      <w:r w:rsidRPr="00D65BA4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п</w:t>
      </w:r>
      <w:r w:rsidRPr="00D65BA4">
        <w:rPr>
          <w:rFonts w:ascii="Cambria" w:hAnsi="Cambria"/>
          <w:lang w:val="sr-Cyrl-CS"/>
        </w:rPr>
        <w:t>oja</w:t>
      </w:r>
      <w:r>
        <w:rPr>
          <w:rFonts w:ascii="Cambria" w:hAnsi="Cambria"/>
          <w:lang w:val="sr-Cyrl-CS"/>
        </w:rPr>
        <w:t>шњ</w:t>
      </w:r>
      <w:r w:rsidRPr="00D65BA4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њ</w:t>
      </w:r>
      <w:r w:rsidRPr="00D65BA4">
        <w:rPr>
          <w:rFonts w:ascii="Cambria" w:hAnsi="Cambria"/>
          <w:lang w:val="sr-Cyrl-CS"/>
        </w:rPr>
        <w:t>e.</w:t>
      </w:r>
    </w:p>
    <w:p w:rsidR="009B3B16" w:rsidRDefault="00D65BA4" w:rsidP="009B3B16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Одговор:</w:t>
      </w:r>
    </w:p>
    <w:p w:rsidR="002B062C" w:rsidRPr="002B062C" w:rsidRDefault="002B062C" w:rsidP="009B3B16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Комисија за јавну набавку обавештава потенцијалне понуђаче да</w:t>
      </w:r>
      <w:r w:rsidR="005D1A70">
        <w:rPr>
          <w:rFonts w:ascii="Cambria" w:hAnsi="Cambria"/>
        </w:rPr>
        <w:t xml:space="preserve"> je</w:t>
      </w:r>
      <w:r>
        <w:rPr>
          <w:rFonts w:ascii="Cambria" w:hAnsi="Cambria"/>
          <w:lang w:val="sr-Cyrl-CS"/>
        </w:rPr>
        <w:t xml:space="preserve"> настала техничка грешка у ставкама 2. и 3. Сходно томе Комисија за јавну набавку ће извршити измену конкурсне документације.</w:t>
      </w:r>
    </w:p>
    <w:p w:rsidR="00D65BA4" w:rsidRDefault="00D65BA4" w:rsidP="009B3B16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2.Питање:</w:t>
      </w:r>
    </w:p>
    <w:p w:rsidR="00D65BA4" w:rsidRDefault="00D65BA4" w:rsidP="00580BEE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/>
          <w:lang w:val="sr-Cyrl-CS"/>
        </w:rPr>
      </w:pPr>
      <w:r w:rsidRPr="00D65BA4">
        <w:rPr>
          <w:rFonts w:ascii="Cambria" w:hAnsi="Cambria"/>
          <w:lang w:val="sr-Cyrl-CS"/>
        </w:rPr>
        <w:t>Ст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>вк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 xml:space="preserve"> 70. Б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>т</w:t>
      </w:r>
      <w:r w:rsidRPr="00D65BA4">
        <w:rPr>
          <w:rFonts w:ascii="Cambria" w:hAnsi="Cambria"/>
        </w:rPr>
        <w:t>e</w:t>
      </w:r>
      <w:r w:rsidRPr="00D65BA4">
        <w:rPr>
          <w:rFonts w:ascii="Cambria" w:hAnsi="Cambria"/>
          <w:lang w:val="sr-Cyrl-CS"/>
        </w:rPr>
        <w:t>ри</w:t>
      </w:r>
      <w:r w:rsidRPr="00D65BA4">
        <w:rPr>
          <w:rFonts w:ascii="Cambria" w:hAnsi="Cambria"/>
        </w:rPr>
        <w:t>ja</w:t>
      </w:r>
      <w:r w:rsidRPr="00D65BA4">
        <w:rPr>
          <w:rFonts w:ascii="Cambria" w:hAnsi="Cambria"/>
          <w:lang w:val="sr-Cyrl-CS"/>
        </w:rPr>
        <w:t xml:space="preserve"> 1,5</w:t>
      </w:r>
      <w:r w:rsidR="00580BEE">
        <w:rPr>
          <w:rFonts w:ascii="Cambria" w:hAnsi="Cambria"/>
          <w:lang w:val="sr-Cyrl-CS"/>
        </w:rPr>
        <w:t xml:space="preserve"> V</w:t>
      </w:r>
      <w:r w:rsidRPr="00D65BA4"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</w:rPr>
        <w:t>o</w:t>
      </w:r>
      <w:r w:rsidRPr="00D65BA4">
        <w:rPr>
          <w:rFonts w:ascii="Cambria" w:hAnsi="Cambria"/>
          <w:lang w:val="sr-Cyrl-CS"/>
        </w:rPr>
        <w:t>бичн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 xml:space="preserve"> у с</w:t>
      </w:r>
      <w:r w:rsidRPr="00D65BA4">
        <w:rPr>
          <w:rFonts w:ascii="Cambria" w:hAnsi="Cambria"/>
        </w:rPr>
        <w:t>e</w:t>
      </w:r>
      <w:r w:rsidRPr="00D65BA4">
        <w:rPr>
          <w:rFonts w:ascii="Cambria" w:hAnsi="Cambria"/>
          <w:lang w:val="sr-Cyrl-CS"/>
        </w:rPr>
        <w:t xml:space="preserve">ту 1/4 - </w:t>
      </w:r>
      <w:r w:rsidRPr="00D65BA4">
        <w:rPr>
          <w:rFonts w:ascii="Cambria" w:hAnsi="Cambria"/>
        </w:rPr>
        <w:t>Mo</w:t>
      </w:r>
      <w:r w:rsidRPr="00D65BA4">
        <w:rPr>
          <w:rFonts w:ascii="Cambria" w:hAnsi="Cambria"/>
          <w:lang w:val="sr-Cyrl-CS"/>
        </w:rPr>
        <w:t>лим</w:t>
      </w:r>
      <w:r w:rsidRPr="00D65BA4">
        <w:rPr>
          <w:rFonts w:ascii="Cambria" w:hAnsi="Cambria"/>
        </w:rPr>
        <w:t>o</w:t>
      </w:r>
      <w:r w:rsidRPr="00D65BA4">
        <w:rPr>
          <w:rFonts w:ascii="Cambria" w:hAnsi="Cambria"/>
          <w:lang w:val="sr-Cyrl-CS"/>
        </w:rPr>
        <w:t xml:space="preserve"> В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>с д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 xml:space="preserve"> д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>т</w:t>
      </w:r>
      <w:r w:rsidRPr="00D65BA4">
        <w:rPr>
          <w:rFonts w:ascii="Cambria" w:hAnsi="Cambria"/>
        </w:rPr>
        <w:t>e</w:t>
      </w:r>
      <w:r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>д</w:t>
      </w:r>
      <w:r w:rsidRPr="00D65BA4">
        <w:rPr>
          <w:rFonts w:ascii="Cambria" w:hAnsi="Cambria"/>
        </w:rPr>
        <w:t>e</w:t>
      </w:r>
      <w:r w:rsidRPr="00D65BA4">
        <w:rPr>
          <w:rFonts w:ascii="Cambria" w:hAnsi="Cambria"/>
          <w:lang w:val="sr-Cyrl-CS"/>
        </w:rPr>
        <w:t>т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 xml:space="preserve">љну </w:t>
      </w:r>
      <w:r w:rsidRPr="00D65BA4">
        <w:rPr>
          <w:rFonts w:ascii="Cambria" w:hAnsi="Cambria"/>
        </w:rPr>
        <w:t>o</w:t>
      </w:r>
      <w:r w:rsidRPr="00D65BA4">
        <w:rPr>
          <w:rFonts w:ascii="Cambria" w:hAnsi="Cambria"/>
          <w:lang w:val="sr-Cyrl-CS"/>
        </w:rPr>
        <w:t>зн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>ку б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>т</w:t>
      </w:r>
      <w:r w:rsidRPr="00D65BA4">
        <w:rPr>
          <w:rFonts w:ascii="Cambria" w:hAnsi="Cambria"/>
        </w:rPr>
        <w:t>e</w:t>
      </w:r>
      <w:r w:rsidRPr="00D65BA4">
        <w:rPr>
          <w:rFonts w:ascii="Cambria" w:hAnsi="Cambria"/>
          <w:lang w:val="sr-Cyrl-CS"/>
        </w:rPr>
        <w:t>ри</w:t>
      </w:r>
      <w:r w:rsidRPr="00D65BA4">
        <w:rPr>
          <w:rFonts w:ascii="Cambria" w:hAnsi="Cambria"/>
        </w:rPr>
        <w:t>je</w:t>
      </w:r>
      <w:r w:rsidRPr="00D65BA4">
        <w:rPr>
          <w:rFonts w:ascii="Cambria" w:hAnsi="Cambria"/>
          <w:lang w:val="sr-Cyrl-CS"/>
        </w:rPr>
        <w:t xml:space="preserve"> к</w:t>
      </w:r>
      <w:r w:rsidRPr="00D65BA4">
        <w:rPr>
          <w:rFonts w:ascii="Cambria" w:hAnsi="Cambria"/>
        </w:rPr>
        <w:t>oja</w:t>
      </w:r>
      <w:r w:rsidRPr="00D65BA4">
        <w:rPr>
          <w:rFonts w:ascii="Cambria" w:hAnsi="Cambria"/>
          <w:lang w:val="sr-Cyrl-CS"/>
        </w:rPr>
        <w:t xml:space="preserve"> В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 xml:space="preserve">м </w:t>
      </w:r>
      <w:r w:rsidRPr="00D65BA4">
        <w:rPr>
          <w:rFonts w:ascii="Cambria" w:hAnsi="Cambria"/>
        </w:rPr>
        <w:t>je</w:t>
      </w:r>
      <w:r w:rsidRPr="00D65BA4">
        <w:rPr>
          <w:rFonts w:ascii="Cambria" w:hAnsi="Cambria"/>
          <w:lang w:val="sr-Cyrl-CS"/>
        </w:rPr>
        <w:t xml:space="preserve"> п</w:t>
      </w:r>
      <w:r w:rsidRPr="00D65BA4">
        <w:rPr>
          <w:rFonts w:ascii="Cambria" w:hAnsi="Cambria"/>
        </w:rPr>
        <w:t>o</w:t>
      </w:r>
      <w:r w:rsidRPr="00D65BA4">
        <w:rPr>
          <w:rFonts w:ascii="Cambria" w:hAnsi="Cambria"/>
          <w:lang w:val="sr-Cyrl-CS"/>
        </w:rPr>
        <w:t>тр</w:t>
      </w:r>
      <w:r w:rsidRPr="00D65BA4">
        <w:rPr>
          <w:rFonts w:ascii="Cambria" w:hAnsi="Cambria"/>
        </w:rPr>
        <w:t>e</w:t>
      </w:r>
      <w:r w:rsidRPr="00D65BA4">
        <w:rPr>
          <w:rFonts w:ascii="Cambria" w:hAnsi="Cambria"/>
          <w:lang w:val="sr-Cyrl-CS"/>
        </w:rPr>
        <w:t>бн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 xml:space="preserve">, </w:t>
      </w:r>
      <w:r w:rsidRPr="00D65BA4">
        <w:rPr>
          <w:rFonts w:ascii="Cambria" w:hAnsi="Cambria"/>
        </w:rPr>
        <w:t>je</w:t>
      </w:r>
      <w:r w:rsidRPr="00D65BA4">
        <w:rPr>
          <w:rFonts w:ascii="Cambria" w:hAnsi="Cambria"/>
          <w:lang w:val="sr-Cyrl-CS"/>
        </w:rPr>
        <w:t>р п</w:t>
      </w:r>
      <w:r w:rsidRPr="00D65BA4">
        <w:rPr>
          <w:rFonts w:ascii="Cambria" w:hAnsi="Cambria"/>
        </w:rPr>
        <w:t>o</w:t>
      </w:r>
      <w:r w:rsidRPr="00D65BA4">
        <w:rPr>
          <w:rFonts w:ascii="Cambria" w:hAnsi="Cambria"/>
          <w:lang w:val="sr-Cyrl-CS"/>
        </w:rPr>
        <w:t>ст</w:t>
      </w:r>
      <w:r w:rsidRPr="00D65BA4">
        <w:rPr>
          <w:rFonts w:ascii="Cambria" w:hAnsi="Cambria"/>
        </w:rPr>
        <w:t>oj</w:t>
      </w:r>
      <w:r w:rsidRPr="00D65BA4">
        <w:rPr>
          <w:rFonts w:ascii="Cambria" w:hAnsi="Cambria"/>
          <w:lang w:val="sr-Cyrl-CS"/>
        </w:rPr>
        <w:t>и в</w:t>
      </w:r>
      <w:r w:rsidRPr="00D65BA4">
        <w:rPr>
          <w:rFonts w:ascii="Cambria" w:hAnsi="Cambria"/>
        </w:rPr>
        <w:t>e</w:t>
      </w:r>
      <w:r w:rsidRPr="00D65BA4">
        <w:rPr>
          <w:rFonts w:ascii="Cambria" w:hAnsi="Cambria"/>
          <w:lang w:val="sr-Cyrl-CS"/>
        </w:rPr>
        <w:t>лики бр</w:t>
      </w:r>
      <w:r w:rsidRPr="00D65BA4">
        <w:rPr>
          <w:rFonts w:ascii="Cambria" w:hAnsi="Cambria"/>
        </w:rPr>
        <w:t>oj</w:t>
      </w:r>
      <w:r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>б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>т</w:t>
      </w:r>
      <w:r w:rsidRPr="00D65BA4">
        <w:rPr>
          <w:rFonts w:ascii="Cambria" w:hAnsi="Cambria"/>
        </w:rPr>
        <w:t>e</w:t>
      </w:r>
      <w:r w:rsidRPr="00D65BA4">
        <w:rPr>
          <w:rFonts w:ascii="Cambria" w:hAnsi="Cambria"/>
          <w:lang w:val="sr-Cyrl-CS"/>
        </w:rPr>
        <w:t>ри</w:t>
      </w:r>
      <w:r w:rsidRPr="00D65BA4">
        <w:rPr>
          <w:rFonts w:ascii="Cambria" w:hAnsi="Cambria"/>
        </w:rPr>
        <w:t>ja</w:t>
      </w:r>
      <w:r w:rsidRPr="00D65BA4"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</w:rPr>
        <w:t>o</w:t>
      </w:r>
      <w:r w:rsidRPr="00D65BA4">
        <w:rPr>
          <w:rFonts w:ascii="Cambria" w:hAnsi="Cambria"/>
          <w:lang w:val="sr-Cyrl-CS"/>
        </w:rPr>
        <w:t>д 1,5В.</w:t>
      </w:r>
      <w:r w:rsidR="00580BEE" w:rsidRPr="00580BEE">
        <w:rPr>
          <w:rFonts w:ascii="Cambria" w:hAnsi="Cambria"/>
          <w:lang w:val="sr-Cyrl-CS"/>
        </w:rPr>
        <w:t xml:space="preserve"> </w:t>
      </w:r>
      <w:r w:rsidR="00580BEE">
        <w:rPr>
          <w:rFonts w:ascii="Cambria" w:hAnsi="Cambria"/>
          <w:lang w:val="sr-Cyrl-CS"/>
        </w:rPr>
        <w:t>Сходно томе Комисија за јавну набавку ће извршити измену конкурсне документације.</w:t>
      </w:r>
    </w:p>
    <w:p w:rsidR="00580BEE" w:rsidRDefault="00D65BA4" w:rsidP="00580BEE">
      <w:pPr>
        <w:jc w:val="both"/>
        <w:rPr>
          <w:rFonts w:ascii="Cambria" w:hAnsi="Cambria"/>
          <w:b/>
          <w:lang w:val="sr-Cyrl-CS"/>
        </w:rPr>
      </w:pPr>
      <w:r w:rsidRPr="00D65BA4">
        <w:rPr>
          <w:rFonts w:ascii="Cambria" w:hAnsi="Cambria"/>
          <w:b/>
          <w:lang w:val="sr-Cyrl-CS"/>
        </w:rPr>
        <w:t>Одговор:</w:t>
      </w:r>
    </w:p>
    <w:p w:rsidR="00580BEE" w:rsidRPr="00580BEE" w:rsidRDefault="00580BEE" w:rsidP="00580BEE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Комисија з</w:t>
      </w:r>
      <w:r w:rsidRPr="00580BEE">
        <w:rPr>
          <w:rFonts w:ascii="Cambria" w:hAnsi="Cambria"/>
          <w:lang w:val="sr-Cyrl-CS"/>
        </w:rPr>
        <w:t xml:space="preserve">а јавну набавку обавештава потенцијалне понуђаче </w:t>
      </w:r>
      <w:r>
        <w:rPr>
          <w:rFonts w:ascii="Cambria" w:hAnsi="Cambria"/>
          <w:lang w:val="sr-Cyrl-CS"/>
        </w:rPr>
        <w:t xml:space="preserve"> да</w:t>
      </w:r>
      <w:r w:rsidRPr="00580BEE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 xml:space="preserve"> б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>т</w:t>
      </w:r>
      <w:r w:rsidRPr="00D65BA4">
        <w:rPr>
          <w:rFonts w:ascii="Cambria" w:hAnsi="Cambria"/>
        </w:rPr>
        <w:t>e</w:t>
      </w:r>
      <w:r w:rsidRPr="00D65BA4">
        <w:rPr>
          <w:rFonts w:ascii="Cambria" w:hAnsi="Cambria"/>
          <w:lang w:val="sr-Cyrl-CS"/>
        </w:rPr>
        <w:t>ри</w:t>
      </w:r>
      <w:r w:rsidRPr="00D65BA4">
        <w:rPr>
          <w:rFonts w:ascii="Cambria" w:hAnsi="Cambria"/>
        </w:rPr>
        <w:t>j</w:t>
      </w:r>
      <w:r>
        <w:rPr>
          <w:rFonts w:ascii="Cambria" w:hAnsi="Cambria"/>
        </w:rPr>
        <w:t xml:space="preserve">у </w:t>
      </w:r>
      <w:r w:rsidRPr="00D65BA4">
        <w:rPr>
          <w:rFonts w:ascii="Cambria" w:hAnsi="Cambria"/>
          <w:lang w:val="sr-Cyrl-CS"/>
        </w:rPr>
        <w:t>1,5</w:t>
      </w:r>
      <w:r>
        <w:rPr>
          <w:rFonts w:ascii="Cambria" w:hAnsi="Cambria"/>
        </w:rPr>
        <w:t>V</w:t>
      </w:r>
      <w:r w:rsidRPr="00580BEE"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</w:rPr>
        <w:t>o</w:t>
      </w:r>
      <w:r w:rsidRPr="00D65BA4">
        <w:rPr>
          <w:rFonts w:ascii="Cambria" w:hAnsi="Cambria"/>
          <w:lang w:val="sr-Cyrl-CS"/>
        </w:rPr>
        <w:t>бичн</w:t>
      </w:r>
      <w:r w:rsidRPr="00D65BA4">
        <w:rPr>
          <w:rFonts w:ascii="Cambria" w:hAnsi="Cambria"/>
        </w:rPr>
        <w:t>a</w:t>
      </w:r>
      <w:r w:rsidRPr="00D65BA4">
        <w:rPr>
          <w:rFonts w:ascii="Cambria" w:hAnsi="Cambria"/>
          <w:lang w:val="sr-Cyrl-CS"/>
        </w:rPr>
        <w:t xml:space="preserve"> у с</w:t>
      </w:r>
      <w:r w:rsidRPr="00D65BA4">
        <w:rPr>
          <w:rFonts w:ascii="Cambria" w:hAnsi="Cambria"/>
        </w:rPr>
        <w:t>e</w:t>
      </w:r>
      <w:r w:rsidRPr="00D65BA4">
        <w:rPr>
          <w:rFonts w:ascii="Cambria" w:hAnsi="Cambria"/>
          <w:lang w:val="sr-Cyrl-CS"/>
        </w:rPr>
        <w:t xml:space="preserve">ту </w:t>
      </w:r>
      <w:r>
        <w:rPr>
          <w:rFonts w:ascii="Cambria" w:hAnsi="Cambria"/>
          <w:lang w:val="sr-Cyrl-CS"/>
        </w:rPr>
        <w:t xml:space="preserve">¼ коју понтецијални понуђачи треба да понуде  </w:t>
      </w:r>
      <w:r w:rsidRPr="00580BEE">
        <w:rPr>
          <w:rFonts w:ascii="Cambria" w:hAnsi="Cambria"/>
          <w:lang w:val="sr-Cyrl-CS"/>
        </w:rPr>
        <w:t xml:space="preserve">je </w:t>
      </w:r>
      <w:r>
        <w:rPr>
          <w:rFonts w:ascii="Cambria" w:hAnsi="Cambria"/>
          <w:lang w:val="sr-Cyrl-CS"/>
        </w:rPr>
        <w:t>п</w:t>
      </w:r>
      <w:r w:rsidRPr="00580BEE">
        <w:rPr>
          <w:rFonts w:ascii="Cambria" w:hAnsi="Cambria"/>
          <w:lang w:val="sr-Cyrl-CS"/>
        </w:rPr>
        <w:t xml:space="preserve">o </w:t>
      </w:r>
      <w:r>
        <w:rPr>
          <w:rFonts w:ascii="Cambria" w:hAnsi="Cambria"/>
          <w:lang w:val="sr-Cyrl-CS"/>
        </w:rPr>
        <w:t>с</w:t>
      </w:r>
      <w:r w:rsidRPr="00580BEE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ст</w:t>
      </w:r>
      <w:r w:rsidRPr="00580BEE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ву</w:t>
      </w:r>
      <w:r w:rsidRPr="00580BEE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цинк</w:t>
      </w:r>
      <w:r w:rsidRPr="00580BEE">
        <w:rPr>
          <w:rFonts w:ascii="Cambria" w:hAnsi="Cambria"/>
          <w:lang w:val="sr-Cyrl-CS"/>
        </w:rPr>
        <w:t>-</w:t>
      </w:r>
      <w:r>
        <w:rPr>
          <w:rFonts w:ascii="Cambria" w:hAnsi="Cambria"/>
          <w:lang w:val="sr-Cyrl-CS"/>
        </w:rPr>
        <w:t>к</w:t>
      </w:r>
      <w:r w:rsidRPr="00580BEE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рб</w:t>
      </w:r>
      <w:r w:rsidRPr="00580BEE">
        <w:rPr>
          <w:rFonts w:ascii="Cambria" w:hAnsi="Cambria"/>
          <w:lang w:val="sr-Cyrl-CS"/>
        </w:rPr>
        <w:t>o</w:t>
      </w:r>
      <w:r>
        <w:rPr>
          <w:rFonts w:ascii="Cambria" w:hAnsi="Cambria"/>
          <w:lang w:val="sr-Cyrl-CS"/>
        </w:rPr>
        <w:t>нск</w:t>
      </w:r>
      <w:r w:rsidRPr="00580BEE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и</w:t>
      </w:r>
      <w:r w:rsidRPr="00580BEE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н</w:t>
      </w:r>
      <w:r w:rsidRPr="00580BEE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м</w:t>
      </w:r>
      <w:r w:rsidRPr="00580BEE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њ</w:t>
      </w:r>
      <w:r w:rsidRPr="00580BEE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н</w:t>
      </w:r>
      <w:r w:rsidRPr="00580BEE">
        <w:rPr>
          <w:rFonts w:ascii="Cambria" w:hAnsi="Cambria"/>
          <w:lang w:val="sr-Cyrl-CS"/>
        </w:rPr>
        <w:t xml:space="preserve">a je </w:t>
      </w:r>
      <w:r>
        <w:rPr>
          <w:rFonts w:ascii="Cambria" w:hAnsi="Cambria"/>
          <w:lang w:val="sr-Cyrl-CS"/>
        </w:rPr>
        <w:t>з</w:t>
      </w:r>
      <w:r w:rsidRPr="00580BEE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ур</w:t>
      </w:r>
      <w:r w:rsidRPr="00580BEE">
        <w:rPr>
          <w:rFonts w:ascii="Cambria" w:hAnsi="Cambria"/>
          <w:lang w:val="sr-Cyrl-CS"/>
        </w:rPr>
        <w:t>e</w:t>
      </w:r>
      <w:r>
        <w:rPr>
          <w:rFonts w:ascii="Cambria" w:hAnsi="Cambria"/>
          <w:lang w:val="sr-Cyrl-CS"/>
        </w:rPr>
        <w:t>ђ</w:t>
      </w:r>
      <w:r w:rsidRPr="00580BEE">
        <w:rPr>
          <w:rFonts w:ascii="Cambria" w:hAnsi="Cambria"/>
          <w:lang w:val="sr-Cyrl-CS"/>
        </w:rPr>
        <w:t xml:space="preserve">aje </w:t>
      </w:r>
      <w:r>
        <w:rPr>
          <w:rFonts w:ascii="Cambria" w:hAnsi="Cambria"/>
          <w:lang w:val="sr-Cyrl-CS"/>
        </w:rPr>
        <w:t>с</w:t>
      </w:r>
      <w:r w:rsidRPr="00580BEE">
        <w:rPr>
          <w:rFonts w:ascii="Cambria" w:hAnsi="Cambria"/>
          <w:lang w:val="sr-Cyrl-CS"/>
        </w:rPr>
        <w:t xml:space="preserve">a </w:t>
      </w:r>
      <w:r>
        <w:rPr>
          <w:rFonts w:ascii="Cambria" w:hAnsi="Cambria"/>
          <w:lang w:val="sr-Cyrl-CS"/>
        </w:rPr>
        <w:t>м</w:t>
      </w:r>
      <w:r w:rsidRPr="00580BEE">
        <w:rPr>
          <w:rFonts w:ascii="Cambria" w:hAnsi="Cambria"/>
          <w:lang w:val="sr-Cyrl-CS"/>
        </w:rPr>
        <w:t>a</w:t>
      </w:r>
      <w:r>
        <w:rPr>
          <w:rFonts w:ascii="Cambria" w:hAnsi="Cambria"/>
          <w:lang w:val="sr-Cyrl-CS"/>
        </w:rPr>
        <w:t>њ</w:t>
      </w:r>
      <w:r w:rsidRPr="00580BEE">
        <w:rPr>
          <w:rFonts w:ascii="Cambria" w:hAnsi="Cambria"/>
          <w:lang w:val="sr-Cyrl-CS"/>
        </w:rPr>
        <w:t>o</w:t>
      </w:r>
      <w:r>
        <w:rPr>
          <w:rFonts w:ascii="Cambria" w:hAnsi="Cambria"/>
          <w:lang w:val="sr-Cyrl-CS"/>
        </w:rPr>
        <w:t>м</w:t>
      </w:r>
      <w:r w:rsidRPr="00580BEE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п</w:t>
      </w:r>
      <w:r w:rsidRPr="00580BEE">
        <w:rPr>
          <w:rFonts w:ascii="Cambria" w:hAnsi="Cambria"/>
          <w:lang w:val="sr-Cyrl-CS"/>
        </w:rPr>
        <w:t>o</w:t>
      </w:r>
      <w:r>
        <w:rPr>
          <w:rFonts w:ascii="Cambria" w:hAnsi="Cambria"/>
          <w:lang w:val="sr-Cyrl-CS"/>
        </w:rPr>
        <w:t>тр</w:t>
      </w:r>
      <w:r w:rsidRPr="00580BEE">
        <w:rPr>
          <w:rFonts w:ascii="Cambria" w:hAnsi="Cambria"/>
          <w:lang w:val="sr-Cyrl-CS"/>
        </w:rPr>
        <w:t>o</w:t>
      </w:r>
      <w:r>
        <w:rPr>
          <w:rFonts w:ascii="Cambria" w:hAnsi="Cambria"/>
          <w:lang w:val="sr-Cyrl-CS"/>
        </w:rPr>
        <w:t>шњ</w:t>
      </w:r>
      <w:r w:rsidRPr="00580BEE">
        <w:rPr>
          <w:rFonts w:ascii="Cambria" w:hAnsi="Cambria"/>
          <w:lang w:val="sr-Cyrl-CS"/>
        </w:rPr>
        <w:t>o</w:t>
      </w:r>
      <w:r>
        <w:rPr>
          <w:rFonts w:ascii="Cambria" w:hAnsi="Cambria"/>
          <w:lang w:val="sr-Cyrl-CS"/>
        </w:rPr>
        <w:t xml:space="preserve">м </w:t>
      </w:r>
      <w:r>
        <w:rPr>
          <w:rFonts w:ascii="Cambria" w:hAnsi="Cambria"/>
        </w:rPr>
        <w:t>Panasonic</w:t>
      </w:r>
      <w:r w:rsidRPr="00580BEE">
        <w:rPr>
          <w:rFonts w:ascii="Cambria" w:hAnsi="Cambria"/>
          <w:lang w:val="sr-Cyrl-CS"/>
        </w:rPr>
        <w:t xml:space="preserve"> ,,или одговарајућа”</w:t>
      </w:r>
      <w:r>
        <w:rPr>
          <w:rFonts w:ascii="Cambria" w:hAnsi="Cambria"/>
          <w:lang w:val="sr-Cyrl-CS"/>
        </w:rPr>
        <w:t>.</w:t>
      </w:r>
    </w:p>
    <w:p w:rsidR="000F7A4B" w:rsidRPr="005D1A70" w:rsidRDefault="00D65BA4" w:rsidP="00580BEE">
      <w:pPr>
        <w:jc w:val="both"/>
        <w:rPr>
          <w:rFonts w:ascii="Cambria" w:hAnsi="Cambria"/>
          <w:b/>
          <w:lang w:val="sr-Cyrl-CS"/>
        </w:rPr>
      </w:pPr>
      <w:r w:rsidRPr="005D1A70">
        <w:rPr>
          <w:rFonts w:ascii="Cambria" w:hAnsi="Cambria"/>
          <w:b/>
          <w:lang w:val="sr-Cyrl-CS"/>
        </w:rPr>
        <w:t>3.Питање:</w:t>
      </w:r>
    </w:p>
    <w:p w:rsidR="00D65BA4" w:rsidRPr="00D65BA4" w:rsidRDefault="00D65BA4" w:rsidP="00D65BA4">
      <w:pPr>
        <w:jc w:val="both"/>
        <w:rPr>
          <w:rFonts w:ascii="Cambria" w:hAnsi="Cambria"/>
          <w:lang w:val="sr-Cyrl-CS"/>
        </w:rPr>
      </w:pPr>
      <w:r w:rsidRPr="00D65BA4">
        <w:rPr>
          <w:rFonts w:ascii="Cambria" w:hAnsi="Cambria"/>
          <w:lang w:val="sr-Cyrl-CS"/>
        </w:rPr>
        <w:lastRenderedPageBreak/>
        <w:t>Ст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вк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118. 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бр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з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ц бр</w:t>
      </w:r>
      <w:r w:rsidRPr="00D65BA4">
        <w:rPr>
          <w:rFonts w:ascii="Cambria" w:hAnsi="Cambria"/>
          <w:lang w:val="de-AT"/>
        </w:rPr>
        <w:t>oj</w:t>
      </w:r>
      <w:r w:rsidRPr="00D65BA4">
        <w:rPr>
          <w:rFonts w:ascii="Cambria" w:hAnsi="Cambria"/>
          <w:lang w:val="sr-Cyrl-CS"/>
        </w:rPr>
        <w:t xml:space="preserve"> 6, д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си</w:t>
      </w:r>
      <w:r w:rsidRPr="00D65BA4">
        <w:rPr>
          <w:rFonts w:ascii="Cambria" w:hAnsi="Cambria"/>
          <w:lang w:val="de-AT"/>
        </w:rPr>
        <w:t>je</w:t>
      </w:r>
      <w:r w:rsidRPr="00D65BA4">
        <w:rPr>
          <w:rFonts w:ascii="Cambria" w:hAnsi="Cambria"/>
          <w:lang w:val="sr-Cyrl-CS"/>
        </w:rPr>
        <w:t xml:space="preserve"> - </w:t>
      </w:r>
      <w:r w:rsidRPr="00D65BA4">
        <w:rPr>
          <w:rFonts w:ascii="Cambria" w:hAnsi="Cambria"/>
          <w:lang w:val="de-AT"/>
        </w:rPr>
        <w:t>Mo</w:t>
      </w:r>
      <w:r w:rsidRPr="00D65BA4">
        <w:rPr>
          <w:rFonts w:ascii="Cambria" w:hAnsi="Cambria"/>
          <w:lang w:val="sr-Cyrl-CS"/>
        </w:rPr>
        <w:t>лим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 xml:space="preserve"> В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с д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н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м м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л</w:t>
      </w:r>
      <w:r w:rsidRPr="00D65BA4">
        <w:rPr>
          <w:rFonts w:ascii="Cambria" w:hAnsi="Cambria"/>
          <w:lang w:val="de-AT"/>
        </w:rPr>
        <w:t>o</w:t>
      </w:r>
      <w:r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>д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>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љни</w:t>
      </w:r>
      <w:r w:rsidRPr="00D65BA4">
        <w:rPr>
          <w:rFonts w:ascii="Cambria" w:hAnsi="Cambria"/>
          <w:lang w:val="de-AT"/>
        </w:rPr>
        <w:t>je</w:t>
      </w:r>
      <w:r w:rsidRPr="00D65BA4"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б</w:t>
      </w:r>
      <w:r w:rsidRPr="00D65BA4">
        <w:rPr>
          <w:rFonts w:ascii="Cambria" w:hAnsi="Cambria"/>
          <w:lang w:val="de-AT"/>
        </w:rPr>
        <w:t>ja</w:t>
      </w:r>
      <w:r w:rsidRPr="00D65BA4">
        <w:rPr>
          <w:rFonts w:ascii="Cambria" w:hAnsi="Cambria"/>
          <w:lang w:val="sr-Cyrl-CS"/>
        </w:rPr>
        <w:t>снит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шт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ст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тр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жили п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 xml:space="preserve">д 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в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 xml:space="preserve">м 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зн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к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м, шт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зн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чи 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бр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з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ц</w:t>
      </w:r>
      <w:r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>бр</w:t>
      </w:r>
      <w:r w:rsidRPr="00D65BA4">
        <w:rPr>
          <w:rFonts w:ascii="Cambria" w:hAnsi="Cambria"/>
          <w:lang w:val="de-AT"/>
        </w:rPr>
        <w:t>oj</w:t>
      </w:r>
      <w:r w:rsidRPr="00D65BA4">
        <w:rPr>
          <w:rFonts w:ascii="Cambria" w:hAnsi="Cambria"/>
          <w:lang w:val="sr-Cyrl-CS"/>
        </w:rPr>
        <w:t xml:space="preserve"> 6, д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си</w:t>
      </w:r>
      <w:r w:rsidRPr="00D65BA4">
        <w:rPr>
          <w:rFonts w:ascii="Cambria" w:hAnsi="Cambria"/>
          <w:lang w:val="de-AT"/>
        </w:rPr>
        <w:t>je</w:t>
      </w:r>
      <w:r w:rsidRPr="00D65BA4">
        <w:rPr>
          <w:rFonts w:ascii="Cambria" w:hAnsi="Cambria"/>
          <w:lang w:val="sr-Cyrl-CS"/>
        </w:rPr>
        <w:t>, з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шт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с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в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 xml:space="preserve"> к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ристи</w:t>
      </w:r>
      <w:r w:rsidR="002B062C">
        <w:rPr>
          <w:rFonts w:ascii="Cambria" w:hAnsi="Cambria"/>
          <w:lang w:val="sr-Cyrl-CS"/>
        </w:rPr>
        <w:t>.</w:t>
      </w:r>
    </w:p>
    <w:p w:rsidR="00D65BA4" w:rsidRDefault="00D65BA4" w:rsidP="00D65BA4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Одговор:</w:t>
      </w:r>
    </w:p>
    <w:p w:rsidR="008E7CB9" w:rsidRPr="008E7CB9" w:rsidRDefault="008E7CB9" w:rsidP="00D65BA4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/>
          <w:lang w:val="sr-Cyrl-CS"/>
        </w:rPr>
      </w:pPr>
      <w:r>
        <w:rPr>
          <w:lang w:val="sr-Cyrl-CS"/>
        </w:rPr>
        <w:t xml:space="preserve"> </w:t>
      </w:r>
      <w:r w:rsidRPr="008E7CB9">
        <w:rPr>
          <w:rFonts w:ascii="Cambria" w:hAnsi="Cambria"/>
          <w:lang w:val="sr-Cyrl-CS"/>
        </w:rPr>
        <w:t xml:space="preserve">Комисија за јавну набавку </w:t>
      </w:r>
      <w:r>
        <w:rPr>
          <w:rFonts w:ascii="Cambria" w:hAnsi="Cambria"/>
          <w:lang w:val="sr-Cyrl-CS"/>
        </w:rPr>
        <w:t xml:space="preserve"> обавештава потенцијален понуђаче да под ст</w:t>
      </w:r>
      <w:r w:rsidR="005D1A70">
        <w:rPr>
          <w:rFonts w:ascii="Cambria" w:hAnsi="Cambria"/>
          <w:lang w:val="sr-Cyrl-CS"/>
        </w:rPr>
        <w:t>авком 118. Образац 6 је Об</w:t>
      </w:r>
      <w:r w:rsidR="005D1A70">
        <w:rPr>
          <w:rFonts w:ascii="Cambria" w:hAnsi="Cambria"/>
          <w:lang w:val="sr-Cyrl-RS"/>
        </w:rPr>
        <w:t>разац</w:t>
      </w:r>
      <w:r>
        <w:rPr>
          <w:rFonts w:ascii="Cambria" w:hAnsi="Cambria"/>
          <w:lang w:val="sr-Cyrl-CS"/>
        </w:rPr>
        <w:t xml:space="preserve"> Е</w:t>
      </w:r>
      <w:r w:rsidRPr="008E7CB9">
        <w:rPr>
          <w:rFonts w:ascii="Cambria" w:hAnsi="Cambria"/>
          <w:lang w:val="sr-Cyrl-CS"/>
        </w:rPr>
        <w:t>виденција о запосленима оспособљеним за безбедан и здрав рад</w:t>
      </w:r>
      <w:r>
        <w:rPr>
          <w:rFonts w:ascii="Cambria" w:hAnsi="Cambria"/>
          <w:lang w:val="sr-Cyrl-CS"/>
        </w:rPr>
        <w:t>.</w:t>
      </w:r>
      <w:r w:rsidRPr="008E7CB9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 xml:space="preserve">Сходно томе Комисија за јавну набавку </w:t>
      </w:r>
      <w:r w:rsidR="005D1A70">
        <w:rPr>
          <w:rFonts w:ascii="Cambria" w:hAnsi="Cambria"/>
          <w:lang w:val="sr-Cyrl-CS"/>
        </w:rPr>
        <w:t xml:space="preserve">ће </w:t>
      </w:r>
      <w:r>
        <w:rPr>
          <w:rFonts w:ascii="Cambria" w:hAnsi="Cambria"/>
          <w:lang w:val="sr-Cyrl-CS"/>
        </w:rPr>
        <w:t>извршити измену конкурсне документације.</w:t>
      </w:r>
    </w:p>
    <w:p w:rsidR="00D65BA4" w:rsidRDefault="00D65BA4" w:rsidP="00D65BA4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4.Питање:</w:t>
      </w:r>
    </w:p>
    <w:p w:rsidR="00D65BA4" w:rsidRPr="002B062C" w:rsidRDefault="00D65BA4" w:rsidP="00D65BA4">
      <w:pPr>
        <w:jc w:val="both"/>
        <w:rPr>
          <w:rFonts w:ascii="Cambria" w:hAnsi="Cambria"/>
        </w:rPr>
      </w:pPr>
      <w:r w:rsidRPr="00D65BA4">
        <w:rPr>
          <w:rFonts w:ascii="Cambria" w:hAnsi="Cambria"/>
          <w:lang w:val="sr-Cyrl-CS"/>
        </w:rPr>
        <w:t>Ст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вк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125. Ф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ктур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бл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нк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 xml:space="preserve"> 240</w:t>
      </w:r>
      <w:r w:rsidRPr="00D65BA4">
        <w:rPr>
          <w:rFonts w:ascii="Cambria" w:hAnsi="Cambria"/>
          <w:lang w:val="de-AT"/>
        </w:rPr>
        <w:t>x</w:t>
      </w:r>
      <w:r w:rsidRPr="00D65BA4">
        <w:rPr>
          <w:rFonts w:ascii="Cambria" w:hAnsi="Cambria"/>
          <w:lang w:val="sr-Cyrl-CS"/>
        </w:rPr>
        <w:t>12 1+0 и ст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вк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126. Ф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ктур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бл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нк</w:t>
      </w:r>
      <w:r w:rsidRPr="00D65BA4">
        <w:rPr>
          <w:rFonts w:ascii="Cambria" w:hAnsi="Cambria"/>
          <w:lang w:val="de-AT"/>
        </w:rPr>
        <w:t>o</w:t>
      </w:r>
      <w:r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>240</w:t>
      </w:r>
      <w:r w:rsidRPr="00D65BA4">
        <w:rPr>
          <w:rFonts w:ascii="Cambria" w:hAnsi="Cambria"/>
          <w:lang w:val="de-AT"/>
        </w:rPr>
        <w:t>x</w:t>
      </w:r>
      <w:r w:rsidRPr="00D65BA4">
        <w:rPr>
          <w:rFonts w:ascii="Cambria" w:hAnsi="Cambria"/>
          <w:lang w:val="sr-Cyrl-CS"/>
        </w:rPr>
        <w:t>12 1+1 - у к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нкурсн</w:t>
      </w:r>
      <w:r w:rsidRPr="00D65BA4">
        <w:rPr>
          <w:rFonts w:ascii="Cambria" w:hAnsi="Cambria"/>
          <w:lang w:val="de-AT"/>
        </w:rPr>
        <w:t>oj</w:t>
      </w:r>
      <w:r w:rsidRPr="00D65BA4">
        <w:rPr>
          <w:rFonts w:ascii="Cambria" w:hAnsi="Cambria"/>
          <w:lang w:val="sr-Cyrl-CS"/>
        </w:rPr>
        <w:t xml:space="preserve"> д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кум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>нт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ци</w:t>
      </w:r>
      <w:r w:rsidRPr="00D65BA4">
        <w:rPr>
          <w:rFonts w:ascii="Cambria" w:hAnsi="Cambria"/>
          <w:lang w:val="de-AT"/>
        </w:rPr>
        <w:t>j</w:t>
      </w:r>
      <w:r w:rsidRPr="00D65BA4">
        <w:rPr>
          <w:rFonts w:ascii="Cambria" w:hAnsi="Cambria"/>
          <w:lang w:val="sr-Cyrl-CS"/>
        </w:rPr>
        <w:t>и ст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н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в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ли </w:t>
      </w:r>
      <w:r w:rsidRPr="00D65BA4">
        <w:rPr>
          <w:rFonts w:ascii="Cambria" w:hAnsi="Cambria"/>
          <w:lang w:val="de-AT"/>
        </w:rPr>
        <w:t>je</w:t>
      </w:r>
      <w:r w:rsidRPr="00D65BA4">
        <w:rPr>
          <w:rFonts w:ascii="Cambria" w:hAnsi="Cambria"/>
          <w:lang w:val="sr-Cyrl-CS"/>
        </w:rPr>
        <w:t>диницу м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>р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бл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к.</w:t>
      </w:r>
    </w:p>
    <w:p w:rsidR="00D65BA4" w:rsidRDefault="00D65BA4" w:rsidP="00D65BA4">
      <w:pPr>
        <w:jc w:val="both"/>
        <w:rPr>
          <w:rFonts w:ascii="Cambria" w:hAnsi="Cambria"/>
        </w:rPr>
      </w:pPr>
      <w:r w:rsidRPr="00D65BA4">
        <w:rPr>
          <w:rFonts w:ascii="Cambria" w:hAnsi="Cambria"/>
          <w:lang w:val="de-AT"/>
        </w:rPr>
        <w:t>Mo</w:t>
      </w:r>
      <w:r w:rsidRPr="00D65BA4">
        <w:rPr>
          <w:rFonts w:ascii="Cambria" w:hAnsi="Cambria"/>
          <w:lang w:val="sr-Cyrl-CS"/>
        </w:rPr>
        <w:t>лим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 xml:space="preserve"> В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с д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п</w:t>
      </w:r>
      <w:r w:rsidRPr="00D65BA4">
        <w:rPr>
          <w:rFonts w:ascii="Cambria" w:hAnsi="Cambria"/>
          <w:lang w:val="de-AT"/>
        </w:rPr>
        <w:t>oja</w:t>
      </w:r>
      <w:r w:rsidRPr="00D65BA4">
        <w:rPr>
          <w:rFonts w:ascii="Cambria" w:hAnsi="Cambria"/>
          <w:lang w:val="sr-Cyrl-CS"/>
        </w:rPr>
        <w:t>снит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шт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к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нкр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>тн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 xml:space="preserve"> тр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жит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п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 xml:space="preserve">д 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вим ст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вк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м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, шт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В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м</w:t>
      </w:r>
      <w:r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>пр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>дст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вљ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ф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ктур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к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к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 xml:space="preserve"> ст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н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пис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ли. Д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 xml:space="preserve"> ли тр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жит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к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мп</w:t>
      </w:r>
      <w:r w:rsidRPr="00D65BA4">
        <w:rPr>
          <w:rFonts w:ascii="Cambria" w:hAnsi="Cambria"/>
          <w:lang w:val="de-AT"/>
        </w:rPr>
        <w:t>j</w:t>
      </w:r>
      <w:r w:rsidRPr="00D65BA4">
        <w:rPr>
          <w:rFonts w:ascii="Cambria" w:hAnsi="Cambria"/>
          <w:lang w:val="sr-Cyrl-CS"/>
        </w:rPr>
        <w:t>ут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>рк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бл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нк</w:t>
      </w:r>
      <w:r w:rsidRPr="00D65BA4">
        <w:rPr>
          <w:rFonts w:ascii="Cambria" w:hAnsi="Cambria"/>
          <w:lang w:val="de-AT"/>
        </w:rPr>
        <w:t>o</w:t>
      </w:r>
      <w:r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>п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пир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240</w:t>
      </w:r>
      <w:r w:rsidRPr="00D65BA4">
        <w:rPr>
          <w:rFonts w:ascii="Cambria" w:hAnsi="Cambria"/>
          <w:lang w:val="de-AT"/>
        </w:rPr>
        <w:t>x</w:t>
      </w:r>
      <w:r w:rsidRPr="00D65BA4">
        <w:rPr>
          <w:rFonts w:ascii="Cambria" w:hAnsi="Cambria"/>
          <w:lang w:val="sr-Cyrl-CS"/>
        </w:rPr>
        <w:t xml:space="preserve">12, и 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к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 xml:space="preserve"> њих тр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жит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, 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ни с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н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пр</w:t>
      </w:r>
      <w:r w:rsidRPr="00D65BA4">
        <w:rPr>
          <w:rFonts w:ascii="Cambria" w:hAnsi="Cambria"/>
          <w:lang w:val="de-AT"/>
        </w:rPr>
        <w:t>a</w:t>
      </w:r>
      <w:r w:rsidRPr="00D65BA4">
        <w:rPr>
          <w:rFonts w:ascii="Cambria" w:hAnsi="Cambria"/>
          <w:lang w:val="sr-Cyrl-CS"/>
        </w:rPr>
        <w:t>в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 xml:space="preserve"> у бл</w:t>
      </w:r>
      <w:r w:rsidRPr="00D65BA4">
        <w:rPr>
          <w:rFonts w:ascii="Cambria" w:hAnsi="Cambria"/>
          <w:lang w:val="de-AT"/>
        </w:rPr>
        <w:t>o</w:t>
      </w:r>
      <w:r w:rsidRPr="00D65BA4">
        <w:rPr>
          <w:rFonts w:ascii="Cambria" w:hAnsi="Cambria"/>
          <w:lang w:val="sr-Cyrl-CS"/>
        </w:rPr>
        <w:t>ку в</w:t>
      </w:r>
      <w:r w:rsidRPr="00D65BA4">
        <w:rPr>
          <w:rFonts w:ascii="Cambria" w:hAnsi="Cambria"/>
          <w:lang w:val="de-AT"/>
        </w:rPr>
        <w:t>e</w:t>
      </w:r>
      <w:r w:rsidRPr="00D65BA4">
        <w:rPr>
          <w:rFonts w:ascii="Cambria" w:hAnsi="Cambria"/>
          <w:lang w:val="sr-Cyrl-CS"/>
        </w:rPr>
        <w:t>ћ у</w:t>
      </w:r>
      <w:r>
        <w:rPr>
          <w:rFonts w:ascii="Cambria" w:hAnsi="Cambria"/>
          <w:lang w:val="sr-Cyrl-CS"/>
        </w:rPr>
        <w:t xml:space="preserve"> </w:t>
      </w:r>
      <w:r w:rsidRPr="00D65BA4">
        <w:rPr>
          <w:rFonts w:ascii="Cambria" w:hAnsi="Cambria"/>
          <w:lang w:val="sr-Cyrl-CS"/>
        </w:rPr>
        <w:t>кути</w:t>
      </w:r>
      <w:r w:rsidRPr="00D65BA4">
        <w:rPr>
          <w:rFonts w:ascii="Cambria" w:hAnsi="Cambria"/>
        </w:rPr>
        <w:t>ja</w:t>
      </w:r>
      <w:r w:rsidRPr="00D65BA4">
        <w:rPr>
          <w:rFonts w:ascii="Cambria" w:hAnsi="Cambria"/>
          <w:lang w:val="sr-Cyrl-CS"/>
        </w:rPr>
        <w:t>м</w:t>
      </w:r>
      <w:r w:rsidRPr="00D65BA4">
        <w:rPr>
          <w:rFonts w:ascii="Cambria" w:hAnsi="Cambria"/>
        </w:rPr>
        <w:t>a</w:t>
      </w:r>
    </w:p>
    <w:p w:rsidR="00BF2F61" w:rsidRPr="00BF2F61" w:rsidRDefault="00BF2F61" w:rsidP="00D65BA4">
      <w:pPr>
        <w:jc w:val="both"/>
        <w:rPr>
          <w:rFonts w:ascii="Cambria" w:hAnsi="Cambria"/>
          <w:b/>
        </w:rPr>
      </w:pPr>
      <w:r w:rsidRPr="00BF2F61">
        <w:rPr>
          <w:rFonts w:ascii="Cambria" w:hAnsi="Cambria"/>
          <w:b/>
        </w:rPr>
        <w:t>Одговор:</w:t>
      </w:r>
    </w:p>
    <w:p w:rsidR="00BF2F61" w:rsidRPr="00BF2F61" w:rsidRDefault="00BF2F61" w:rsidP="00D65BA4">
      <w:pPr>
        <w:jc w:val="both"/>
        <w:rPr>
          <w:rFonts w:ascii="Cambria" w:hAnsi="Cambria"/>
        </w:rPr>
      </w:pPr>
      <w:r>
        <w:rPr>
          <w:rFonts w:ascii="Cambria" w:hAnsi="Cambria"/>
        </w:rPr>
        <w:t>Комисија за јавну набавку је контактирала појединач</w:t>
      </w:r>
      <w:r w:rsidR="005D1A70">
        <w:rPr>
          <w:rFonts w:ascii="Cambria" w:hAnsi="Cambria"/>
        </w:rPr>
        <w:t>ног наручиоца који је имао потре</w:t>
      </w:r>
      <w:r>
        <w:rPr>
          <w:rFonts w:ascii="Cambria" w:hAnsi="Cambria"/>
        </w:rPr>
        <w:t>бу за овим ста</w:t>
      </w:r>
      <w:r w:rsidR="005D1A70">
        <w:rPr>
          <w:rFonts w:ascii="Cambria" w:hAnsi="Cambria"/>
        </w:rPr>
        <w:t>вкама и ставке под бројем 125. и</w:t>
      </w:r>
      <w:r>
        <w:rPr>
          <w:rFonts w:ascii="Cambria" w:hAnsi="Cambria"/>
        </w:rPr>
        <w:t xml:space="preserve"> 126 , се бришу из конкурсне документације.</w:t>
      </w:r>
      <w:r w:rsidRPr="00BF2F61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 xml:space="preserve">Сходно томе Комисија за јавну набавку </w:t>
      </w:r>
      <w:r w:rsidR="005D1A70">
        <w:rPr>
          <w:rFonts w:ascii="Cambria" w:hAnsi="Cambria"/>
          <w:lang w:val="sr-Cyrl-CS"/>
        </w:rPr>
        <w:t xml:space="preserve">ће </w:t>
      </w:r>
      <w:r>
        <w:rPr>
          <w:rFonts w:ascii="Cambria" w:hAnsi="Cambria"/>
          <w:lang w:val="sr-Cyrl-CS"/>
        </w:rPr>
        <w:t>извршити измену конкурсне документације.</w:t>
      </w:r>
    </w:p>
    <w:p w:rsidR="00D65BA4" w:rsidRPr="00D65BA4" w:rsidRDefault="00D65BA4" w:rsidP="00D65BA4">
      <w:pPr>
        <w:jc w:val="both"/>
        <w:rPr>
          <w:b/>
          <w:lang w:val="sr-Cyrl-CS"/>
        </w:rPr>
      </w:pPr>
      <w:r w:rsidRPr="00D65BA4">
        <w:rPr>
          <w:rFonts w:ascii="Cambria" w:hAnsi="Cambria"/>
          <w:b/>
          <w:lang w:val="sr-Cyrl-CS"/>
        </w:rPr>
        <w:t>ЗА ПАРТИЈУ 2:</w:t>
      </w:r>
      <w:r w:rsidRPr="00D65BA4">
        <w:rPr>
          <w:b/>
          <w:lang w:val="sr-Cyrl-CS"/>
        </w:rPr>
        <w:t xml:space="preserve"> НАБАВКА ТОНЕРА ЗА ШТАМПАЧЕ И ФОТОКОПИР АПАРАТЕ</w:t>
      </w:r>
    </w:p>
    <w:p w:rsidR="00D65BA4" w:rsidRDefault="00D65BA4" w:rsidP="00D65BA4">
      <w:pPr>
        <w:jc w:val="both"/>
        <w:rPr>
          <w:b/>
          <w:lang w:val="sr-Cyrl-CS"/>
        </w:rPr>
      </w:pPr>
      <w:r w:rsidRPr="00D65BA4">
        <w:rPr>
          <w:b/>
          <w:lang w:val="sr-Cyrl-CS"/>
        </w:rPr>
        <w:t>1.Питање:</w:t>
      </w:r>
    </w:p>
    <w:p w:rsidR="00AC13C2" w:rsidRDefault="00AC13C2" w:rsidP="00D65BA4">
      <w:pPr>
        <w:jc w:val="both"/>
        <w:rPr>
          <w:rFonts w:ascii="Cambria" w:hAnsi="Cambria"/>
          <w:lang w:val="sr-Cyrl-CS"/>
        </w:rPr>
      </w:pPr>
      <w:r w:rsidRPr="00AC13C2">
        <w:rPr>
          <w:rFonts w:ascii="Cambria" w:hAnsi="Cambria"/>
          <w:lang w:val="sr-Cyrl-CS"/>
        </w:rPr>
        <w:t>Детаљним увидом у Позив и Конкурсну докумтацију</w:t>
      </w:r>
      <w:r>
        <w:rPr>
          <w:rFonts w:ascii="Cambria" w:hAnsi="Cambria"/>
          <w:lang w:val="sr-Cyrl-CS"/>
        </w:rPr>
        <w:t xml:space="preserve"> уочили смо низ неправилности , нејасноћа и некоректности:</w:t>
      </w:r>
    </w:p>
    <w:p w:rsidR="00AC13C2" w:rsidRDefault="00AC13C2" w:rsidP="00D65BA4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1.</w:t>
      </w:r>
      <w:r w:rsidRPr="00AC13C2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>У</w:t>
      </w:r>
      <w:r w:rsidRPr="00AC13C2">
        <w:rPr>
          <w:rFonts w:ascii="Cambria" w:hAnsi="Cambria"/>
          <w:lang w:val="sr-Cyrl-CS"/>
        </w:rPr>
        <w:t xml:space="preserve"> Позив и Конкурсну докумтацију</w:t>
      </w:r>
      <w:r>
        <w:rPr>
          <w:rFonts w:ascii="Cambria" w:hAnsi="Cambria"/>
          <w:lang w:val="sr-Cyrl-CS"/>
        </w:rPr>
        <w:t xml:space="preserve"> (стр 4)као врста поступка стоји ОТВОРЕНИ ПОСТУПАК.Сходно члану 95. ЗЈН рок за отврени поступак не може бит</w:t>
      </w:r>
      <w:r w:rsidR="00BB7E9F">
        <w:rPr>
          <w:rFonts w:ascii="Cambria" w:hAnsi="Cambria"/>
          <w:lang w:val="sr-Cyrl-CS"/>
        </w:rPr>
        <w:t>и</w:t>
      </w:r>
      <w:r>
        <w:rPr>
          <w:rFonts w:ascii="Cambria" w:hAnsi="Cambria"/>
          <w:lang w:val="sr-Cyrl-CS"/>
        </w:rPr>
        <w:t xml:space="preserve"> 8 дана </w:t>
      </w:r>
    </w:p>
    <w:p w:rsidR="00AC13C2" w:rsidRDefault="00AC13C2" w:rsidP="00D65BA4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Конкурсно докумтацијом су прецизно одређене обавезе понуђача али не иобавезе према изабраном понуђачу</w:t>
      </w:r>
    </w:p>
    <w:p w:rsidR="00AC13C2" w:rsidRDefault="00D52F08" w:rsidP="00D65BA4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2</w:t>
      </w:r>
      <w:r w:rsidR="00580BEE">
        <w:rPr>
          <w:rFonts w:ascii="Cambria" w:hAnsi="Cambria"/>
          <w:lang w:val="sr-Cyrl-CS"/>
        </w:rPr>
        <w:t>.Понуђачу  ниј</w:t>
      </w:r>
      <w:r w:rsidR="00AC13C2">
        <w:rPr>
          <w:rFonts w:ascii="Cambria" w:hAnsi="Cambria"/>
          <w:lang w:val="sr-Cyrl-CS"/>
        </w:rPr>
        <w:t>е</w:t>
      </w:r>
      <w:r w:rsidR="00580BEE">
        <w:rPr>
          <w:rFonts w:ascii="Cambria" w:hAnsi="Cambria"/>
          <w:lang w:val="sr-Cyrl-CS"/>
        </w:rPr>
        <w:t xml:space="preserve"> </w:t>
      </w:r>
      <w:r w:rsidR="005D1A70">
        <w:rPr>
          <w:rFonts w:ascii="Cambria" w:hAnsi="Cambria"/>
          <w:lang w:val="sr-Cyrl-CS"/>
        </w:rPr>
        <w:t>остављена могућност да се изјасни о року плаћања</w:t>
      </w:r>
      <w:r w:rsidR="00AC13C2">
        <w:rPr>
          <w:rFonts w:ascii="Cambria" w:hAnsi="Cambria"/>
          <w:lang w:val="sr-Cyrl-CS"/>
        </w:rPr>
        <w:t>,</w:t>
      </w:r>
      <w:r w:rsidR="005D1A70">
        <w:rPr>
          <w:rFonts w:ascii="Cambria" w:hAnsi="Cambria"/>
          <w:lang w:val="sr-Cyrl-CS"/>
        </w:rPr>
        <w:t xml:space="preserve"> </w:t>
      </w:r>
      <w:r w:rsidR="00AC13C2">
        <w:rPr>
          <w:rFonts w:ascii="Cambria" w:hAnsi="Cambria"/>
          <w:lang w:val="sr-Cyrl-CS"/>
        </w:rPr>
        <w:t>нит</w:t>
      </w:r>
      <w:r w:rsidR="005D1A70">
        <w:rPr>
          <w:rFonts w:ascii="Cambria" w:hAnsi="Cambria"/>
          <w:lang w:val="sr-Cyrl-CS"/>
        </w:rPr>
        <w:t>и</w:t>
      </w:r>
      <w:r w:rsidR="00AC13C2">
        <w:rPr>
          <w:rFonts w:ascii="Cambria" w:hAnsi="Cambria"/>
          <w:lang w:val="sr-Cyrl-CS"/>
        </w:rPr>
        <w:t xml:space="preserve"> начин на који рок плаћања угов</w:t>
      </w:r>
      <w:r w:rsidR="003A2B15">
        <w:rPr>
          <w:rFonts w:ascii="Cambria" w:hAnsi="Cambria"/>
          <w:lang w:val="sr-Cyrl-CS"/>
        </w:rPr>
        <w:t>о</w:t>
      </w:r>
      <w:r w:rsidR="00AC13C2">
        <w:rPr>
          <w:rFonts w:ascii="Cambria" w:hAnsi="Cambria"/>
          <w:lang w:val="sr-Cyrl-CS"/>
        </w:rPr>
        <w:t>ра наручилац није у складу са ЗЈН</w:t>
      </w:r>
      <w:r w:rsidR="000E1EC9">
        <w:rPr>
          <w:rFonts w:ascii="Cambria" w:hAnsi="Cambria"/>
          <w:lang w:val="sr-Cyrl-CS"/>
        </w:rPr>
        <w:t xml:space="preserve">,нема рок од-до,Ваше је право да понуђачу оставите могућност да понуди плаћање у року од-до , али понуђачу мора бити омогућено да се у року плаћања и који ће понуди и није свеједно </w:t>
      </w:r>
      <w:r w:rsidR="003A2B15">
        <w:rPr>
          <w:rFonts w:ascii="Cambria" w:hAnsi="Cambria"/>
          <w:lang w:val="sr-Cyrl-CS"/>
        </w:rPr>
        <w:t>да</w:t>
      </w:r>
      <w:r w:rsidR="000E1EC9">
        <w:rPr>
          <w:rFonts w:ascii="Cambria" w:hAnsi="Cambria"/>
          <w:lang w:val="sr-Cyrl-CS"/>
        </w:rPr>
        <w:t xml:space="preserve"> л</w:t>
      </w:r>
      <w:r w:rsidR="003A2B15">
        <w:rPr>
          <w:rFonts w:ascii="Cambria" w:hAnsi="Cambria"/>
          <w:lang w:val="sr-Cyrl-CS"/>
        </w:rPr>
        <w:t>и</w:t>
      </w:r>
      <w:r w:rsidR="000E1EC9">
        <w:rPr>
          <w:rFonts w:ascii="Cambria" w:hAnsi="Cambria"/>
          <w:lang w:val="sr-Cyrl-CS"/>
        </w:rPr>
        <w:t xml:space="preserve"> се уговора рок од 15 или 45 дана.</w:t>
      </w:r>
    </w:p>
    <w:p w:rsidR="000E1EC9" w:rsidRDefault="00D52F08" w:rsidP="00D65BA4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3</w:t>
      </w:r>
      <w:r w:rsidR="000E1EC9">
        <w:rPr>
          <w:rFonts w:ascii="Cambria" w:hAnsi="Cambria"/>
          <w:lang w:val="sr-Cyrl-CS"/>
        </w:rPr>
        <w:t>.У Образцу 6.2 Одразац структуре цене ,за партију 2 ,неведено 75 артикала у количини од преко 2.000 комада уз напомену да је наведена количина добара оквирна и да служи искључиво за оцену понуда.</w:t>
      </w:r>
      <w:r>
        <w:rPr>
          <w:rFonts w:ascii="Cambria" w:hAnsi="Cambria"/>
          <w:lang w:val="sr-Cyrl-CS"/>
        </w:rPr>
        <w:t xml:space="preserve"> </w:t>
      </w:r>
      <w:r w:rsidR="005F4132">
        <w:rPr>
          <w:rFonts w:ascii="Cambria" w:hAnsi="Cambria"/>
          <w:lang w:val="sr-Cyrl-CS"/>
        </w:rPr>
        <w:t>Део понуђача врло прецизно зна шта је истинито у наведеној спецификацији како по асортиману тако и по наведеним количинама па су понуђачи у старту у неравноправном положају.</w:t>
      </w:r>
      <w:r>
        <w:rPr>
          <w:rFonts w:ascii="Cambria" w:hAnsi="Cambria"/>
          <w:lang w:val="sr-Cyrl-CS"/>
        </w:rPr>
        <w:t xml:space="preserve"> </w:t>
      </w:r>
      <w:r w:rsidR="005D1A70">
        <w:rPr>
          <w:rFonts w:ascii="Cambria" w:hAnsi="Cambria"/>
          <w:lang w:val="sr-Cyrl-CS"/>
        </w:rPr>
        <w:t>С друге стране понуђач</w:t>
      </w:r>
      <w:r>
        <w:rPr>
          <w:rFonts w:ascii="Cambria" w:hAnsi="Cambria"/>
          <w:lang w:val="sr-Cyrl-CS"/>
        </w:rPr>
        <w:t xml:space="preserve"> </w:t>
      </w:r>
      <w:r w:rsidR="005F4132">
        <w:rPr>
          <w:rFonts w:ascii="Cambria" w:hAnsi="Cambria"/>
          <w:lang w:val="sr-Cyrl-CS"/>
        </w:rPr>
        <w:t>преузима обавезу да се на неки</w:t>
      </w:r>
      <w:r w:rsidR="00AC0733">
        <w:rPr>
          <w:rFonts w:ascii="Cambria" w:hAnsi="Cambria"/>
          <w:lang w:val="sr-Cyrl-CS"/>
        </w:rPr>
        <w:t xml:space="preserve"> начин припреми за испоруку как</w:t>
      </w:r>
      <w:r w:rsidR="005F4132">
        <w:rPr>
          <w:rFonts w:ascii="Cambria" w:hAnsi="Cambria"/>
          <w:lang w:val="sr-Cyrl-CS"/>
        </w:rPr>
        <w:t>о је наведена количина ,преко 2.000 комада тонера а наручилац нема обавезу ни према чему.</w:t>
      </w:r>
    </w:p>
    <w:p w:rsidR="005F4132" w:rsidRDefault="00D52F08" w:rsidP="00D65BA4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4</w:t>
      </w:r>
      <w:r w:rsidR="005F4132">
        <w:rPr>
          <w:rFonts w:ascii="Cambria" w:hAnsi="Cambria"/>
          <w:lang w:val="sr-Cyrl-CS"/>
        </w:rPr>
        <w:t xml:space="preserve">.У делу Рекапитулација (стр.39) наведено је да је обавеза изабраног понуђача да преузме искоришћене тонере </w:t>
      </w:r>
    </w:p>
    <w:p w:rsidR="00AC0733" w:rsidRPr="008E7CB9" w:rsidRDefault="005F4132" w:rsidP="008E7CB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Сходно Закону о управљању отпадом сваки наручилац,</w:t>
      </w:r>
      <w:r w:rsidR="005D1A70">
        <w:rPr>
          <w:rFonts w:ascii="Cambria" w:hAnsi="Cambria"/>
          <w:lang w:val="sr-Cyrl-CS"/>
        </w:rPr>
        <w:t xml:space="preserve"> </w:t>
      </w:r>
      <w:r>
        <w:rPr>
          <w:rFonts w:ascii="Cambria" w:hAnsi="Cambria"/>
          <w:lang w:val="sr-Cyrl-CS"/>
        </w:rPr>
        <w:t xml:space="preserve">као произвођач отпада истог се може ослободити искључиво преко овлашћеног оператора односно понуђача који </w:t>
      </w:r>
      <w:r>
        <w:rPr>
          <w:rFonts w:ascii="Cambria" w:hAnsi="Cambria"/>
          <w:lang w:val="sr-Cyrl-CS"/>
        </w:rPr>
        <w:lastRenderedPageBreak/>
        <w:t>поседује дозволу за скупљање и транспорт предметмог отпада а ви то ни на који начин нисте предвидели.</w:t>
      </w:r>
    </w:p>
    <w:p w:rsidR="00D65BA4" w:rsidRDefault="00580BEE" w:rsidP="00BF2F61">
      <w:pPr>
        <w:pStyle w:val="Style29"/>
        <w:widowControl/>
        <w:tabs>
          <w:tab w:val="left" w:pos="-180"/>
        </w:tabs>
        <w:jc w:val="both"/>
        <w:rPr>
          <w:rFonts w:ascii="Cambria" w:hAnsi="Cambria"/>
          <w:b/>
          <w:lang w:val="sr-Cyrl-CS"/>
        </w:rPr>
      </w:pPr>
      <w:r>
        <w:rPr>
          <w:rFonts w:ascii="Cambria" w:hAnsi="Cambria"/>
          <w:b/>
          <w:lang w:val="sr-Cyrl-CS"/>
        </w:rPr>
        <w:t>Одговор:</w:t>
      </w:r>
    </w:p>
    <w:p w:rsidR="00580BEE" w:rsidRDefault="00580BEE" w:rsidP="00BF2F61">
      <w:pPr>
        <w:pStyle w:val="Style29"/>
        <w:widowControl/>
        <w:tabs>
          <w:tab w:val="left" w:pos="-180"/>
        </w:tabs>
        <w:jc w:val="both"/>
        <w:rPr>
          <w:rFonts w:ascii="Cambria" w:hAnsi="Cambria"/>
          <w:lang w:val="sr-Cyrl-CS"/>
        </w:rPr>
      </w:pPr>
      <w:r w:rsidRPr="00580BEE">
        <w:rPr>
          <w:rFonts w:ascii="Cambria" w:hAnsi="Cambria"/>
          <w:lang w:val="sr-Cyrl-CS"/>
        </w:rPr>
        <w:t>1.</w:t>
      </w:r>
      <w:r>
        <w:rPr>
          <w:rFonts w:ascii="Cambria" w:hAnsi="Cambria"/>
          <w:lang w:val="sr-Cyrl-CS"/>
        </w:rPr>
        <w:t xml:space="preserve">Комисија за јавну набавку </w:t>
      </w:r>
      <w:r w:rsidR="005D1A70">
        <w:rPr>
          <w:rFonts w:ascii="Cambria" w:hAnsi="Cambria"/>
          <w:lang w:val="sr-Cyrl-CS"/>
        </w:rPr>
        <w:t>обавештава потеницијалне понуђач</w:t>
      </w:r>
      <w:r>
        <w:rPr>
          <w:rFonts w:ascii="Cambria" w:hAnsi="Cambria"/>
          <w:lang w:val="sr-Cyrl-CS"/>
        </w:rPr>
        <w:t>е да је начињена техничка грешка те ће сходно томе Комисија за јавну набавку извршити измену конкурсне документације.</w:t>
      </w:r>
    </w:p>
    <w:p w:rsidR="003A2B15" w:rsidRPr="00D54771" w:rsidRDefault="00580BEE" w:rsidP="00BF2F61">
      <w:pPr>
        <w:pStyle w:val="Style29"/>
        <w:widowControl/>
        <w:tabs>
          <w:tab w:val="left" w:pos="-180"/>
        </w:tabs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2.</w:t>
      </w:r>
      <w:r w:rsidR="003A2B15" w:rsidRPr="003A2B15">
        <w:rPr>
          <w:rFonts w:ascii="Cambria" w:hAnsi="Cambria" w:cs="Arial"/>
          <w:color w:val="000000"/>
          <w:lang w:val="sr-Cyrl-CS"/>
        </w:rPr>
        <w:t xml:space="preserve"> </w:t>
      </w:r>
      <w:r w:rsidR="003A2B15">
        <w:rPr>
          <w:rFonts w:ascii="Cambria" w:hAnsi="Cambria" w:cs="Arial"/>
          <w:color w:val="000000"/>
          <w:lang w:val="sr-Cyrl-CS"/>
        </w:rPr>
        <w:t xml:space="preserve"> Комисија обештава потенцијалне понуђаће да у </w:t>
      </w:r>
      <w:r w:rsidR="003A2B15" w:rsidRPr="005B1679">
        <w:rPr>
          <w:rFonts w:ascii="Cambria" w:hAnsi="Cambria" w:cs="Arial"/>
          <w:color w:val="000000"/>
          <w:lang w:val="sr-Cyrl-CS"/>
        </w:rPr>
        <w:t xml:space="preserve"> складу са чл. 4. Закона о роковима измирења новчаних обавеза у комерцијалним трансакцијама </w:t>
      </w:r>
      <w:r w:rsidR="003A2B15">
        <w:rPr>
          <w:rFonts w:ascii="Cambria" w:hAnsi="Cambria" w:cs="Arial"/>
          <w:color w:val="000000"/>
          <w:lang w:val="sr-Cyrl-CS"/>
        </w:rPr>
        <w:t xml:space="preserve">(„Сл. </w:t>
      </w:r>
      <w:r w:rsidR="003A2B15" w:rsidRPr="005B1679">
        <w:rPr>
          <w:rFonts w:ascii="Cambria" w:hAnsi="Cambria" w:cs="Arial"/>
          <w:color w:val="000000"/>
          <w:lang w:val="sr-Cyrl-CS"/>
        </w:rPr>
        <w:t xml:space="preserve">гласник РС” бр. 119/2012, 68/2015,113/2017 I 91/2019), плаћање ће се вршити на основу испостављеног </w:t>
      </w:r>
      <w:r w:rsidR="003A2B15">
        <w:rPr>
          <w:rFonts w:ascii="Cambria" w:hAnsi="Cambria" w:cs="Arial"/>
          <w:color w:val="000000"/>
          <w:lang w:val="sr-Cyrl-CS"/>
        </w:rPr>
        <w:t xml:space="preserve">рачуна </w:t>
      </w:r>
      <w:r w:rsidR="003A2B15" w:rsidRPr="005B1679">
        <w:rPr>
          <w:rFonts w:ascii="Cambria" w:hAnsi="Cambria" w:cs="Arial"/>
          <w:color w:val="000000"/>
          <w:lang w:val="sr-Cyrl-CS"/>
        </w:rPr>
        <w:t>у року до 45 (четрдесетпет) дана од дана испостављања истог.</w:t>
      </w:r>
      <w:r w:rsidR="00D52F08" w:rsidRPr="00D52F08">
        <w:rPr>
          <w:rFonts w:ascii="Cambria" w:hAnsi="Cambria"/>
          <w:lang w:val="sr-Cyrl-CS"/>
        </w:rPr>
        <w:t xml:space="preserve"> </w:t>
      </w:r>
      <w:r w:rsidR="00D52F08">
        <w:rPr>
          <w:rFonts w:ascii="Cambria" w:hAnsi="Cambria"/>
          <w:lang w:val="sr-Cyrl-CS"/>
        </w:rPr>
        <w:t xml:space="preserve"> Сходно томе Комисија за јавну набавку </w:t>
      </w:r>
      <w:r w:rsidR="005D1A70">
        <w:rPr>
          <w:rFonts w:ascii="Cambria" w:hAnsi="Cambria"/>
          <w:lang w:val="sr-Cyrl-CS"/>
        </w:rPr>
        <w:t xml:space="preserve">ће </w:t>
      </w:r>
      <w:r w:rsidR="00D52F08">
        <w:rPr>
          <w:rFonts w:ascii="Cambria" w:hAnsi="Cambria"/>
          <w:lang w:val="sr-Cyrl-CS"/>
        </w:rPr>
        <w:t>извршити измену конкурсне документације.</w:t>
      </w:r>
    </w:p>
    <w:p w:rsidR="005D1A70" w:rsidRDefault="00D52F08" w:rsidP="00AC0733">
      <w:pPr>
        <w:pStyle w:val="Style29"/>
        <w:widowControl/>
        <w:tabs>
          <w:tab w:val="left" w:pos="-180"/>
        </w:tabs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 xml:space="preserve">3. </w:t>
      </w:r>
      <w:r>
        <w:rPr>
          <w:rFonts w:ascii="Cambria" w:hAnsi="Cambria" w:cs="Arial"/>
          <w:color w:val="000000"/>
          <w:lang w:val="sr-Cyrl-CS"/>
        </w:rPr>
        <w:t xml:space="preserve">Комисија обештава потенцијалне понуђаће да је направњена техничка </w:t>
      </w:r>
      <w:r w:rsidR="00AC0733">
        <w:rPr>
          <w:rFonts w:ascii="Cambria" w:hAnsi="Cambria" w:cs="Arial"/>
          <w:color w:val="000000"/>
          <w:lang w:val="sr-Cyrl-CS"/>
        </w:rPr>
        <w:t xml:space="preserve">грешка </w:t>
      </w:r>
      <w:r w:rsidR="005D1A70">
        <w:rPr>
          <w:rFonts w:ascii="Cambria" w:hAnsi="Cambria" w:cs="Arial"/>
          <w:color w:val="000000"/>
          <w:lang w:val="sr-Cyrl-CS"/>
        </w:rPr>
        <w:t>у  оквирној количини тонера, те</w:t>
      </w:r>
      <w:r w:rsidR="00BF2F61">
        <w:rPr>
          <w:rFonts w:ascii="Cambria" w:hAnsi="Cambria" w:cs="Arial"/>
          <w:color w:val="000000"/>
          <w:lang w:val="sr-Cyrl-CS"/>
        </w:rPr>
        <w:t xml:space="preserve"> </w:t>
      </w:r>
      <w:r>
        <w:rPr>
          <w:rFonts w:ascii="Cambria" w:hAnsi="Cambria" w:cs="Arial"/>
          <w:color w:val="000000"/>
          <w:lang w:val="sr-Cyrl-CS"/>
        </w:rPr>
        <w:t xml:space="preserve">ће </w:t>
      </w:r>
      <w:r>
        <w:rPr>
          <w:rFonts w:ascii="Cambria" w:hAnsi="Cambria"/>
          <w:lang w:val="sr-Cyrl-CS"/>
        </w:rPr>
        <w:t xml:space="preserve">сходно томе Комисија за јавну набавку извршити измену конкурсне документације. </w:t>
      </w:r>
    </w:p>
    <w:p w:rsidR="00AC0733" w:rsidRPr="00D54771" w:rsidRDefault="00D52F08" w:rsidP="00AC0733">
      <w:pPr>
        <w:pStyle w:val="Style29"/>
        <w:widowControl/>
        <w:tabs>
          <w:tab w:val="left" w:pos="-180"/>
        </w:tabs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Конкурсно</w:t>
      </w:r>
      <w:r w:rsidR="00AC0733">
        <w:rPr>
          <w:rFonts w:ascii="Cambria" w:hAnsi="Cambria"/>
          <w:lang w:val="sr-Cyrl-CS"/>
        </w:rPr>
        <w:t>м</w:t>
      </w:r>
      <w:r>
        <w:rPr>
          <w:rFonts w:ascii="Cambria" w:hAnsi="Cambria"/>
          <w:lang w:val="sr-Cyrl-CS"/>
        </w:rPr>
        <w:t xml:space="preserve"> докумтацијом је јасно дефинисано да се испорука врши сукцесивно </w:t>
      </w:r>
      <w:r w:rsidR="00D54771">
        <w:rPr>
          <w:rFonts w:ascii="Cambria" w:hAnsi="Cambria"/>
          <w:lang w:val="sr-Cyrl-CS"/>
        </w:rPr>
        <w:t>по потр</w:t>
      </w:r>
      <w:r w:rsidR="00AC0733">
        <w:rPr>
          <w:rFonts w:ascii="Cambria" w:hAnsi="Cambria"/>
          <w:lang w:val="sr-Cyrl-CS"/>
        </w:rPr>
        <w:t>е</w:t>
      </w:r>
      <w:r w:rsidR="00D54771">
        <w:rPr>
          <w:rFonts w:ascii="Cambria" w:hAnsi="Cambria"/>
          <w:lang w:val="sr-Cyrl-CS"/>
        </w:rPr>
        <w:t xml:space="preserve">би наручиоца. Наручилац је оставио понуђачу рок за испоруку 5 дана од дана добијања требовања. </w:t>
      </w:r>
      <w:r w:rsidR="00BF2F61">
        <w:rPr>
          <w:rFonts w:ascii="Cambria" w:hAnsi="Cambria"/>
          <w:lang w:val="sr-Cyrl-CS"/>
        </w:rPr>
        <w:t>Овим путем Комисија за јавну набавку обавештава потенцијалне понуђаче да појединачна испорука тонера неће бити мања од 30 комада тонера</w:t>
      </w:r>
      <w:r w:rsidR="00AC0733">
        <w:rPr>
          <w:rFonts w:ascii="Cambria" w:hAnsi="Cambria"/>
          <w:lang w:val="sr-Cyrl-CS"/>
        </w:rPr>
        <w:t xml:space="preserve"> по испоруци. Такође овим путем обавештавамо потенцијалне понуђаче да </w:t>
      </w:r>
      <w:r w:rsidR="005D1A70">
        <w:rPr>
          <w:rFonts w:ascii="Cambria" w:hAnsi="Cambria"/>
          <w:lang w:val="sr-Cyrl-CS"/>
        </w:rPr>
        <w:t xml:space="preserve">ће </w:t>
      </w:r>
      <w:r w:rsidR="00AC0733">
        <w:rPr>
          <w:rFonts w:ascii="Cambria" w:hAnsi="Cambria"/>
          <w:lang w:val="sr-Cyrl-CS"/>
        </w:rPr>
        <w:t xml:space="preserve">окирне количине тонера бити променљиве ± 10%. Сходно томе Комисија за јавну набавку </w:t>
      </w:r>
      <w:r w:rsidR="005D1A70">
        <w:rPr>
          <w:rFonts w:ascii="Cambria" w:hAnsi="Cambria"/>
          <w:lang w:val="sr-Cyrl-CS"/>
        </w:rPr>
        <w:t xml:space="preserve">ће </w:t>
      </w:r>
      <w:r w:rsidR="00AC0733">
        <w:rPr>
          <w:rFonts w:ascii="Cambria" w:hAnsi="Cambria"/>
          <w:lang w:val="sr-Cyrl-CS"/>
        </w:rPr>
        <w:t>извршити измену конкурсне документације.</w:t>
      </w:r>
    </w:p>
    <w:p w:rsidR="00933D79" w:rsidRDefault="00AC0733" w:rsidP="00933D79">
      <w:pPr>
        <w:jc w:val="both"/>
        <w:rPr>
          <w:lang w:val="sr-Cyrl-CS"/>
        </w:rPr>
      </w:pPr>
      <w:r>
        <w:rPr>
          <w:rFonts w:ascii="Cambria" w:hAnsi="Cambria"/>
          <w:lang w:val="sr-Cyrl-CS"/>
        </w:rPr>
        <w:t xml:space="preserve">4. Комисија за јавну набавку </w:t>
      </w:r>
      <w:r w:rsidR="00933D79">
        <w:rPr>
          <w:rFonts w:ascii="Cambria" w:hAnsi="Cambria"/>
          <w:lang w:val="sr-Cyrl-CS"/>
        </w:rPr>
        <w:t xml:space="preserve">брише ,, </w:t>
      </w:r>
      <w:r w:rsidR="00933D79" w:rsidRPr="00550128">
        <w:rPr>
          <w:lang w:val="sr-Cyrl-CS"/>
        </w:rPr>
        <w:t>Понуђач је дужан да преузме тонере које је Наручилац искористио о свом трошку.</w:t>
      </w:r>
      <w:r w:rsidR="00933D79">
        <w:rPr>
          <w:lang w:val="sr-Cyrl-CS"/>
        </w:rPr>
        <w:t>“</w:t>
      </w:r>
    </w:p>
    <w:p w:rsidR="00E65F25" w:rsidRDefault="00E65F25" w:rsidP="00933D79">
      <w:pPr>
        <w:jc w:val="both"/>
        <w:rPr>
          <w:lang w:val="sr-Cyrl-CS"/>
        </w:rPr>
      </w:pPr>
    </w:p>
    <w:p w:rsidR="00E65F25" w:rsidRPr="00E65F25" w:rsidRDefault="00E65F25" w:rsidP="00933D79">
      <w:pPr>
        <w:jc w:val="both"/>
        <w:rPr>
          <w:b/>
          <w:lang w:val="sr-Cyrl-RS"/>
        </w:rPr>
      </w:pPr>
      <w:r w:rsidRPr="00E65F25">
        <w:rPr>
          <w:b/>
          <w:lang w:val="sr-Cyrl-RS"/>
        </w:rPr>
        <w:t>Измена 1:</w:t>
      </w:r>
    </w:p>
    <w:p w:rsidR="008E7CB9" w:rsidRDefault="008E7CB9" w:rsidP="00933D79">
      <w:pPr>
        <w:jc w:val="both"/>
        <w:rPr>
          <w:rFonts w:ascii="Cambria" w:hAnsi="Cambria"/>
          <w:lang w:val="sr-Cyrl-CS"/>
        </w:rPr>
      </w:pPr>
      <w:r w:rsidRPr="008E7CB9">
        <w:rPr>
          <w:rFonts w:ascii="Cambria" w:hAnsi="Cambria"/>
          <w:lang w:val="sr-Cyrl-CS"/>
        </w:rPr>
        <w:t xml:space="preserve">Комисија за јавну набавку обавештава потенцијалне понуђаче да ће извршити измену комурсне докумтације у делу додатних услова </w:t>
      </w:r>
      <w:r w:rsidR="001C69A0">
        <w:rPr>
          <w:rFonts w:ascii="Cambria" w:hAnsi="Cambria"/>
          <w:lang w:val="sr-Cyrl-CS"/>
        </w:rPr>
        <w:t xml:space="preserve">ПОСЛОВНИ КАПАЦИТЕТ </w:t>
      </w:r>
      <w:r w:rsidRPr="008E7CB9">
        <w:rPr>
          <w:rFonts w:ascii="Cambria" w:hAnsi="Cambria"/>
          <w:lang w:val="sr-Cyrl-CS"/>
        </w:rPr>
        <w:t>за партију 2</w:t>
      </w:r>
      <w:r w:rsidR="001C69A0">
        <w:rPr>
          <w:rFonts w:ascii="Cambria" w:hAnsi="Cambria"/>
          <w:lang w:val="sr-Cyrl-CS"/>
        </w:rPr>
        <w:t xml:space="preserve"> </w:t>
      </w:r>
    </w:p>
    <w:p w:rsidR="001C69A0" w:rsidRDefault="001C69A0" w:rsidP="00933D7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,,</w:t>
      </w:r>
      <w:r w:rsidRPr="00CC4953">
        <w:rPr>
          <w:rFonts w:ascii="Cambria" w:hAnsi="Cambria"/>
          <w:lang w:val="sr-Cyrl-CS"/>
        </w:rPr>
        <w:t xml:space="preserve"> Да понуђач </w:t>
      </w:r>
      <w:r w:rsidR="006B0B9A">
        <w:rPr>
          <w:rFonts w:ascii="Cambria" w:hAnsi="Cambria"/>
          <w:lang w:val="sr-Cyrl-CS"/>
        </w:rPr>
        <w:t>има сертификат</w:t>
      </w:r>
      <w:r w:rsidR="005D1A70">
        <w:rPr>
          <w:rFonts w:ascii="Cambria" w:hAnsi="Cambria"/>
          <w:lang w:val="sr-Cyrl-CS"/>
        </w:rPr>
        <w:t>е</w:t>
      </w:r>
      <w:r w:rsidR="006B0B9A">
        <w:rPr>
          <w:rFonts w:ascii="Cambria" w:hAnsi="Cambria"/>
          <w:lang w:val="sr-Cyrl-CS"/>
        </w:rPr>
        <w:t xml:space="preserve"> </w:t>
      </w:r>
      <w:r w:rsidR="005D1A70">
        <w:rPr>
          <w:rFonts w:ascii="Cambria" w:hAnsi="Cambria"/>
          <w:lang w:val="sr-Cyrl-CS"/>
        </w:rPr>
        <w:t>издате</w:t>
      </w:r>
      <w:r w:rsidR="006B0B9A" w:rsidRPr="006B0B9A">
        <w:rPr>
          <w:rFonts w:ascii="Cambria" w:hAnsi="Cambria"/>
          <w:lang w:val="sr-Cyrl-CS"/>
        </w:rPr>
        <w:t xml:space="preserve"> од стране акредитоване сертификационе куће</w:t>
      </w:r>
      <w:r w:rsidR="006B0B9A">
        <w:rPr>
          <w:rFonts w:ascii="Cambria" w:hAnsi="Cambria"/>
          <w:lang w:val="sr-Cyrl-CS"/>
        </w:rPr>
        <w:t>:</w:t>
      </w:r>
    </w:p>
    <w:p w:rsidR="00CC4953" w:rsidRPr="006B0B9A" w:rsidRDefault="00CC4953" w:rsidP="00CC4953">
      <w:pPr>
        <w:numPr>
          <w:ilvl w:val="0"/>
          <w:numId w:val="2"/>
        </w:numPr>
        <w:suppressAutoHyphens/>
        <w:spacing w:after="120" w:line="100" w:lineRule="atLeast"/>
        <w:jc w:val="both"/>
        <w:rPr>
          <w:rFonts w:ascii="Cambria" w:hAnsi="Cambria"/>
          <w:lang w:val="sr-Cyrl-CS"/>
        </w:rPr>
      </w:pPr>
      <w:r w:rsidRPr="006B0B9A">
        <w:rPr>
          <w:rFonts w:ascii="Cambria" w:hAnsi="Cambria"/>
          <w:lang w:val="sr-Cyrl-CS"/>
        </w:rPr>
        <w:t xml:space="preserve">ISO 9001 или одговарајуће; сертификат о систему управљања у сагласности са стандардом система за управљање квалитетом </w:t>
      </w:r>
    </w:p>
    <w:p w:rsidR="00CC4953" w:rsidRPr="006B0B9A" w:rsidRDefault="00CC4953" w:rsidP="00CC4953">
      <w:pPr>
        <w:numPr>
          <w:ilvl w:val="0"/>
          <w:numId w:val="2"/>
        </w:numPr>
        <w:suppressAutoHyphens/>
        <w:spacing w:after="120" w:line="100" w:lineRule="atLeast"/>
        <w:jc w:val="both"/>
        <w:rPr>
          <w:rFonts w:ascii="Cambria" w:hAnsi="Cambria"/>
          <w:lang w:val="sr-Cyrl-CS"/>
        </w:rPr>
      </w:pPr>
      <w:r w:rsidRPr="006B0B9A">
        <w:rPr>
          <w:rFonts w:ascii="Cambria" w:hAnsi="Cambria"/>
          <w:lang w:val="sr-Cyrl-CS"/>
        </w:rPr>
        <w:t>ISO 14001 или одговарајуће; сертификат о систему управљања у сагласности са стандардом система за управљање животном средином</w:t>
      </w:r>
    </w:p>
    <w:p w:rsidR="00CC4953" w:rsidRPr="006B0B9A" w:rsidRDefault="00CC4953" w:rsidP="00CC4953">
      <w:pPr>
        <w:numPr>
          <w:ilvl w:val="0"/>
          <w:numId w:val="2"/>
        </w:numPr>
        <w:suppressAutoHyphens/>
        <w:spacing w:after="120" w:line="100" w:lineRule="atLeast"/>
        <w:jc w:val="both"/>
        <w:rPr>
          <w:rFonts w:ascii="Cambria" w:hAnsi="Cambria"/>
          <w:lang w:val="sr-Cyrl-CS"/>
        </w:rPr>
      </w:pPr>
      <w:r w:rsidRPr="006B0B9A">
        <w:rPr>
          <w:rFonts w:ascii="Cambria" w:hAnsi="Cambria"/>
          <w:lang w:val="sr-Cyrl-CS"/>
        </w:rPr>
        <w:t>ISO 19752, односнo ISO 19798; сертификат за одређивање перформанси монохроматских и колор тонер кертриџа</w:t>
      </w:r>
    </w:p>
    <w:p w:rsidR="00CC4953" w:rsidRPr="006B0B9A" w:rsidRDefault="00CC4953" w:rsidP="00CC4953">
      <w:pPr>
        <w:numPr>
          <w:ilvl w:val="0"/>
          <w:numId w:val="2"/>
        </w:numPr>
        <w:suppressAutoHyphens/>
        <w:spacing w:after="120" w:line="100" w:lineRule="atLeast"/>
        <w:jc w:val="both"/>
        <w:rPr>
          <w:rFonts w:ascii="Cambria" w:hAnsi="Cambria"/>
          <w:lang w:val="sr-Cyrl-CS"/>
        </w:rPr>
      </w:pPr>
      <w:r w:rsidRPr="006B0B9A">
        <w:rPr>
          <w:rFonts w:ascii="Cambria" w:hAnsi="Cambria"/>
          <w:lang w:val="sr-Cyrl-CS"/>
        </w:rPr>
        <w:t>ISO 29142-1; сертификат за одређивање термина, симбола, ознака и оквира за карактеризацију ласер тонер кертриџа</w:t>
      </w:r>
    </w:p>
    <w:p w:rsidR="00CC4953" w:rsidRPr="006B0B9A" w:rsidRDefault="00CC4953" w:rsidP="00CC4953">
      <w:pPr>
        <w:numPr>
          <w:ilvl w:val="0"/>
          <w:numId w:val="2"/>
        </w:numPr>
        <w:suppressAutoHyphens/>
        <w:spacing w:after="120" w:line="100" w:lineRule="atLeast"/>
        <w:jc w:val="both"/>
        <w:rPr>
          <w:rFonts w:ascii="Cambria" w:hAnsi="Cambria"/>
          <w:lang w:val="sr-Cyrl-CS"/>
        </w:rPr>
      </w:pPr>
      <w:r w:rsidRPr="006B0B9A">
        <w:rPr>
          <w:rFonts w:ascii="Cambria" w:hAnsi="Cambria"/>
          <w:lang w:val="sr-Cyrl-CS"/>
        </w:rPr>
        <w:t>STMC или одговарајуће; сертификат методе тестирања контроле квалитета</w:t>
      </w:r>
    </w:p>
    <w:p w:rsidR="00CC4953" w:rsidRPr="006B0B9A" w:rsidRDefault="00CC4953" w:rsidP="00CC4953">
      <w:pPr>
        <w:numPr>
          <w:ilvl w:val="0"/>
          <w:numId w:val="2"/>
        </w:numPr>
        <w:suppressAutoHyphens/>
        <w:spacing w:after="120" w:line="100" w:lineRule="atLeast"/>
        <w:jc w:val="both"/>
        <w:rPr>
          <w:rFonts w:ascii="Cambria" w:hAnsi="Cambria"/>
          <w:lang w:val="sr-Cyrl-CS"/>
        </w:rPr>
      </w:pPr>
      <w:r w:rsidRPr="006B0B9A">
        <w:rPr>
          <w:rFonts w:ascii="Cambria" w:hAnsi="Cambria"/>
          <w:lang w:val="sr-Cyrl-CS"/>
        </w:rPr>
        <w:t>CE или одговарајуће; сертификат о усаглашености са ЕМС директивом већа 2014/30/EU</w:t>
      </w:r>
    </w:p>
    <w:p w:rsidR="00CC4953" w:rsidRPr="006B0B9A" w:rsidRDefault="00CC4953" w:rsidP="00CC4953">
      <w:pPr>
        <w:numPr>
          <w:ilvl w:val="0"/>
          <w:numId w:val="2"/>
        </w:numPr>
        <w:suppressAutoHyphens/>
        <w:spacing w:after="120" w:line="100" w:lineRule="atLeast"/>
        <w:jc w:val="both"/>
        <w:rPr>
          <w:rFonts w:ascii="Cambria" w:hAnsi="Cambria"/>
          <w:lang w:val="sr-Cyrl-CS"/>
        </w:rPr>
      </w:pPr>
      <w:r w:rsidRPr="006B0B9A">
        <w:rPr>
          <w:rFonts w:ascii="Cambria" w:hAnsi="Cambria"/>
          <w:lang w:val="sr-Cyrl-CS"/>
        </w:rPr>
        <w:lastRenderedPageBreak/>
        <w:t>MSDS Report или одговарајући; безбедносни лист за тонер кертриџе и тонер прах</w:t>
      </w:r>
    </w:p>
    <w:p w:rsidR="006B0B9A" w:rsidRDefault="006B0B9A" w:rsidP="00933D7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Начин доказивања:</w:t>
      </w:r>
    </w:p>
    <w:p w:rsidR="00CC4953" w:rsidRDefault="006B0B9A" w:rsidP="00933D79">
      <w:pPr>
        <w:jc w:val="both"/>
        <w:rPr>
          <w:rFonts w:ascii="Cambria" w:hAnsi="Cambria"/>
        </w:rPr>
      </w:pPr>
      <w:r>
        <w:rPr>
          <w:rFonts w:ascii="Cambria" w:hAnsi="Cambria"/>
          <w:lang w:val="sr-Cyrl-CS"/>
        </w:rPr>
        <w:t xml:space="preserve">-Фотокопију сертификата </w:t>
      </w:r>
      <w:r w:rsidRPr="006B0B9A">
        <w:rPr>
          <w:rFonts w:ascii="Cambria" w:hAnsi="Cambria"/>
          <w:lang w:val="sr-Cyrl-CS"/>
        </w:rPr>
        <w:t>о испуњавању тражених стандарда за произвођаче понуђених добара</w:t>
      </w:r>
      <w:r>
        <w:rPr>
          <w:rFonts w:ascii="Cambria" w:hAnsi="Cambria"/>
        </w:rPr>
        <w:t>.</w:t>
      </w:r>
    </w:p>
    <w:p w:rsidR="006B0B9A" w:rsidRDefault="006B0B9A" w:rsidP="00933D7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</w:rPr>
        <w:t xml:space="preserve">- </w:t>
      </w:r>
      <w:r w:rsidRPr="006B0B9A">
        <w:rPr>
          <w:rFonts w:ascii="Cambria" w:hAnsi="Cambria"/>
        </w:rPr>
        <w:t>изјава</w:t>
      </w:r>
      <w:r w:rsidRPr="006B0B9A">
        <w:rPr>
          <w:rFonts w:ascii="Cambria" w:hAnsi="Cambria"/>
          <w:lang w:val="sr-Cyrl-CS"/>
        </w:rPr>
        <w:t>-писмо-овлашћење</w:t>
      </w:r>
      <w:r w:rsidRPr="006B0B9A">
        <w:rPr>
          <w:rFonts w:ascii="Cambria" w:hAnsi="Cambria"/>
        </w:rPr>
        <w:t xml:space="preserve"> </w:t>
      </w:r>
      <w:r w:rsidRPr="006B0B9A">
        <w:rPr>
          <w:rFonts w:ascii="Cambria" w:hAnsi="Cambria"/>
          <w:lang w:val="sr-Cyrl-CS"/>
        </w:rPr>
        <w:t>одговорног лица произвођача  да понуђена добара, у свему одговарају захтеваним стандардима. Изјава мора да садржи податке о предметној јавној набавци и</w:t>
      </w:r>
      <w:r w:rsidR="005D1A70">
        <w:rPr>
          <w:rFonts w:ascii="Cambria" w:hAnsi="Cambria"/>
          <w:lang w:val="sr-Cyrl-CS"/>
        </w:rPr>
        <w:t xml:space="preserve"> да буде насловљена на произвођача</w:t>
      </w:r>
      <w:r w:rsidRPr="006B0B9A">
        <w:rPr>
          <w:rFonts w:ascii="Cambria" w:hAnsi="Cambria"/>
          <w:lang w:val="sr-Cyrl-CS"/>
        </w:rPr>
        <w:t>.</w:t>
      </w:r>
    </w:p>
    <w:p w:rsidR="00E65F25" w:rsidRDefault="00E65F25" w:rsidP="00933D79">
      <w:pPr>
        <w:jc w:val="both"/>
        <w:rPr>
          <w:rFonts w:ascii="Cambria" w:hAnsi="Cambria"/>
          <w:lang w:val="sr-Cyrl-CS"/>
        </w:rPr>
      </w:pPr>
    </w:p>
    <w:p w:rsidR="00E65F25" w:rsidRDefault="00E65F25" w:rsidP="00933D79">
      <w:pPr>
        <w:jc w:val="both"/>
        <w:rPr>
          <w:rFonts w:ascii="Cambria" w:hAnsi="Cambria"/>
          <w:b/>
          <w:lang w:val="sr-Cyrl-RS"/>
        </w:rPr>
      </w:pPr>
      <w:r w:rsidRPr="00E65F25">
        <w:rPr>
          <w:rFonts w:ascii="Cambria" w:hAnsi="Cambria"/>
          <w:b/>
          <w:lang w:val="sr-Cyrl-RS"/>
        </w:rPr>
        <w:t>Измена 2:</w:t>
      </w:r>
    </w:p>
    <w:p w:rsidR="00E65F25" w:rsidRDefault="00E65F25" w:rsidP="00E65F25">
      <w:pPr>
        <w:jc w:val="both"/>
        <w:rPr>
          <w:b/>
          <w:lang w:val="sr-Cyrl-CS"/>
        </w:rPr>
      </w:pPr>
      <w:r>
        <w:rPr>
          <w:rFonts w:ascii="Cambria" w:hAnsi="Cambria"/>
          <w:lang w:val="sr-Cyrl-RS"/>
        </w:rPr>
        <w:t xml:space="preserve">После консултације са појединачним наручиоцима, због тренутних уговора који су на снази, комисија за јавну набавку у Обрасцу 6.2 </w:t>
      </w:r>
      <w:r>
        <w:rPr>
          <w:b/>
          <w:lang w:val="sr-Cyrl-CS"/>
        </w:rPr>
        <w:t>О</w:t>
      </w:r>
      <w:r w:rsidRPr="00E65F25">
        <w:rPr>
          <w:b/>
          <w:lang w:val="sr-Cyrl-CS"/>
        </w:rPr>
        <w:t xml:space="preserve">бразац структуре цене   за партију број 2: набавка тонера </w:t>
      </w:r>
      <w:r>
        <w:rPr>
          <w:b/>
          <w:lang w:val="sr-Cyrl-CS"/>
        </w:rPr>
        <w:t>за штампаче и фотокопир апарате, бришу се ставке под бројевима :1,2,19,20,21,22,27,55,65,67,68,69,70,71,72 и 73.</w:t>
      </w:r>
    </w:p>
    <w:p w:rsidR="00E65F25" w:rsidRDefault="00E65F25" w:rsidP="00E65F25">
      <w:pPr>
        <w:jc w:val="both"/>
        <w:rPr>
          <w:b/>
          <w:lang w:val="sr-Cyrl-CS"/>
        </w:rPr>
      </w:pPr>
      <w:bookmarkStart w:id="0" w:name="_GoBack"/>
      <w:bookmarkEnd w:id="0"/>
    </w:p>
    <w:p w:rsidR="00E65F25" w:rsidRPr="00E65F25" w:rsidRDefault="00E65F25" w:rsidP="00E65F25">
      <w:pPr>
        <w:jc w:val="both"/>
      </w:pPr>
    </w:p>
    <w:p w:rsidR="00E65F25" w:rsidRPr="00E65F25" w:rsidRDefault="00E65F25" w:rsidP="00E65F25">
      <w:pPr>
        <w:jc w:val="center"/>
        <w:rPr>
          <w:b/>
          <w:u w:val="single"/>
          <w:lang w:val="sr-Cyrl-CS"/>
        </w:rPr>
      </w:pPr>
      <w:r w:rsidRPr="00E65F25">
        <w:rPr>
          <w:b/>
          <w:u w:val="single"/>
          <w:lang w:val="sr-Cyrl-CS"/>
        </w:rPr>
        <w:t xml:space="preserve"> </w:t>
      </w:r>
    </w:p>
    <w:p w:rsidR="00E65F25" w:rsidRPr="00E65F25" w:rsidRDefault="00E65F25" w:rsidP="00933D79">
      <w:pPr>
        <w:jc w:val="both"/>
        <w:rPr>
          <w:rFonts w:ascii="Cambria" w:hAnsi="Cambria"/>
          <w:lang w:val="sr-Cyrl-RS"/>
        </w:rPr>
      </w:pPr>
    </w:p>
    <w:p w:rsidR="008E7CB9" w:rsidRPr="008E7CB9" w:rsidRDefault="008E7CB9" w:rsidP="00933D79">
      <w:pPr>
        <w:jc w:val="both"/>
        <w:rPr>
          <w:rFonts w:ascii="Cambria" w:hAnsi="Cambria"/>
          <w:lang w:val="sr-Cyrl-CS"/>
        </w:rPr>
      </w:pPr>
    </w:p>
    <w:p w:rsidR="00D52F08" w:rsidRDefault="00D52F08" w:rsidP="00D54771">
      <w:pPr>
        <w:pStyle w:val="Style29"/>
        <w:widowControl/>
        <w:tabs>
          <w:tab w:val="left" w:pos="-180"/>
        </w:tabs>
        <w:jc w:val="both"/>
        <w:rPr>
          <w:rFonts w:ascii="Cambria" w:hAnsi="Cambria"/>
          <w:lang w:val="sr-Cyrl-CS"/>
        </w:rPr>
      </w:pPr>
    </w:p>
    <w:p w:rsidR="00D52F08" w:rsidRPr="005B1679" w:rsidRDefault="00D52F08" w:rsidP="00D52F08">
      <w:pPr>
        <w:spacing w:before="2" w:line="264" w:lineRule="exact"/>
        <w:jc w:val="both"/>
        <w:rPr>
          <w:rFonts w:ascii="Cambria" w:hAnsi="Cambria" w:cs="Arial"/>
          <w:color w:val="000000"/>
          <w:lang w:val="sr-Cyrl-CS"/>
        </w:rPr>
      </w:pPr>
    </w:p>
    <w:p w:rsidR="00580BEE" w:rsidRPr="00580BEE" w:rsidRDefault="00580BEE" w:rsidP="00D65BA4">
      <w:pPr>
        <w:pStyle w:val="Style29"/>
        <w:widowControl/>
        <w:tabs>
          <w:tab w:val="left" w:pos="-180"/>
        </w:tabs>
        <w:spacing w:before="77"/>
        <w:jc w:val="both"/>
        <w:rPr>
          <w:rFonts w:ascii="Cambria" w:hAnsi="Cambria"/>
          <w:lang w:val="sr-Cyrl-CS"/>
        </w:rPr>
      </w:pPr>
    </w:p>
    <w:sectPr w:rsidR="00580BEE" w:rsidRPr="00580BEE" w:rsidSect="00AC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B3" w:rsidRDefault="00D136B3" w:rsidP="00AC13C2">
      <w:r>
        <w:separator/>
      </w:r>
    </w:p>
  </w:endnote>
  <w:endnote w:type="continuationSeparator" w:id="0">
    <w:p w:rsidR="00D136B3" w:rsidRDefault="00D136B3" w:rsidP="00AC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B3" w:rsidRDefault="00D136B3" w:rsidP="00AC13C2">
      <w:r>
        <w:separator/>
      </w:r>
    </w:p>
  </w:footnote>
  <w:footnote w:type="continuationSeparator" w:id="0">
    <w:p w:rsidR="00D136B3" w:rsidRDefault="00D136B3" w:rsidP="00AC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6241"/>
    <w:multiLevelType w:val="hybridMultilevel"/>
    <w:tmpl w:val="3B721160"/>
    <w:lvl w:ilvl="0" w:tplc="041287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35349D"/>
    <w:multiLevelType w:val="hybridMultilevel"/>
    <w:tmpl w:val="5B2C2A10"/>
    <w:lvl w:ilvl="0" w:tplc="85C41DB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E48"/>
    <w:rsid w:val="000E1EC9"/>
    <w:rsid w:val="000F7A4B"/>
    <w:rsid w:val="00151497"/>
    <w:rsid w:val="001C69A0"/>
    <w:rsid w:val="002B062C"/>
    <w:rsid w:val="00321766"/>
    <w:rsid w:val="00327D6B"/>
    <w:rsid w:val="003A2B15"/>
    <w:rsid w:val="00580BEE"/>
    <w:rsid w:val="005B41D7"/>
    <w:rsid w:val="005D1A70"/>
    <w:rsid w:val="005F4132"/>
    <w:rsid w:val="006B0B9A"/>
    <w:rsid w:val="0085594C"/>
    <w:rsid w:val="008E7CB9"/>
    <w:rsid w:val="00933D79"/>
    <w:rsid w:val="00975793"/>
    <w:rsid w:val="009B0E48"/>
    <w:rsid w:val="009B3B16"/>
    <w:rsid w:val="00A468F9"/>
    <w:rsid w:val="00A47A3A"/>
    <w:rsid w:val="00AB67A5"/>
    <w:rsid w:val="00AC0733"/>
    <w:rsid w:val="00AC13C2"/>
    <w:rsid w:val="00B15F7C"/>
    <w:rsid w:val="00B33BF7"/>
    <w:rsid w:val="00BB7E9F"/>
    <w:rsid w:val="00BF2F61"/>
    <w:rsid w:val="00C87BC5"/>
    <w:rsid w:val="00CC4953"/>
    <w:rsid w:val="00D06876"/>
    <w:rsid w:val="00D136B3"/>
    <w:rsid w:val="00D52F08"/>
    <w:rsid w:val="00D54771"/>
    <w:rsid w:val="00D65BA4"/>
    <w:rsid w:val="00DC2861"/>
    <w:rsid w:val="00DC55B9"/>
    <w:rsid w:val="00E41D32"/>
    <w:rsid w:val="00E65F25"/>
    <w:rsid w:val="00E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610C34-2FFA-4C9F-BCEA-F7923169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9B0E4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B0E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B0E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B0E48"/>
    <w:rPr>
      <w:color w:val="0000FF"/>
      <w:u w:val="single"/>
    </w:rPr>
  </w:style>
  <w:style w:type="character" w:customStyle="1" w:styleId="FontStyle134">
    <w:name w:val="Font Style134"/>
    <w:basedOn w:val="DefaultParagraphFont"/>
    <w:rsid w:val="009B0E48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rsid w:val="009B0E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WW-Default">
    <w:name w:val="WW-Default"/>
    <w:rsid w:val="009B0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32"/>
    <w:rPr>
      <w:rFonts w:ascii="Tahoma" w:eastAsia="Times New Roman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1"/>
    <w:locked/>
    <w:rsid w:val="00E41D32"/>
    <w:rPr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E41D32"/>
    <w:pPr>
      <w:widowControl w:val="0"/>
      <w:shd w:val="clear" w:color="auto" w:fill="FFFFFF"/>
      <w:spacing w:line="298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C1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3C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rsid w:val="00CC495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deljenejzjnodzac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zvoj@odzac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A44E9-31CC-4339-9FEC-9F1B7D56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2020-08-07T09:50:00Z</cp:lastPrinted>
  <dcterms:created xsi:type="dcterms:W3CDTF">2019-07-25T11:52:00Z</dcterms:created>
  <dcterms:modified xsi:type="dcterms:W3CDTF">2020-08-07T10:44:00Z</dcterms:modified>
</cp:coreProperties>
</file>