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01" w:rsidRPr="00D876D1" w:rsidRDefault="00A82901" w:rsidP="00A82901">
      <w:pPr>
        <w:tabs>
          <w:tab w:val="left" w:pos="0"/>
          <w:tab w:val="left" w:pos="180"/>
        </w:tabs>
        <w:jc w:val="both"/>
        <w:rPr>
          <w:rFonts w:ascii="Cambria" w:hAnsi="Cambria"/>
          <w:sz w:val="22"/>
          <w:szCs w:val="22"/>
        </w:rPr>
      </w:pPr>
      <w:r w:rsidRPr="00D876D1">
        <w:rPr>
          <w:rFonts w:ascii="Cambria" w:hAnsi="Cambria"/>
          <w:sz w:val="22"/>
          <w:szCs w:val="22"/>
        </w:rPr>
        <w:t>ОПШТИНА ОЏАЦИ - ОПШТИНСКА УПРАВА  ОПШТИНЕ ОЏАЦИ</w:t>
      </w:r>
    </w:p>
    <w:p w:rsidR="00A82901" w:rsidRPr="00D876D1" w:rsidRDefault="00A82901" w:rsidP="00A82901">
      <w:pPr>
        <w:tabs>
          <w:tab w:val="left" w:pos="0"/>
          <w:tab w:val="left" w:pos="180"/>
        </w:tabs>
        <w:jc w:val="both"/>
        <w:rPr>
          <w:rFonts w:ascii="Cambria" w:hAnsi="Cambria"/>
          <w:sz w:val="22"/>
          <w:szCs w:val="22"/>
          <w:lang w:val="sr-Cyrl-CS"/>
        </w:rPr>
      </w:pPr>
      <w:r w:rsidRPr="00D876D1">
        <w:rPr>
          <w:rFonts w:ascii="Cambria" w:hAnsi="Cambria"/>
          <w:sz w:val="22"/>
          <w:szCs w:val="22"/>
          <w:lang w:val="sr-Cyrl-CS"/>
        </w:rPr>
        <w:t>К</w:t>
      </w:r>
      <w:r w:rsidRPr="00D876D1">
        <w:rPr>
          <w:rFonts w:ascii="Cambria" w:hAnsi="Cambria"/>
          <w:sz w:val="22"/>
          <w:szCs w:val="22"/>
          <w:lang/>
        </w:rPr>
        <w:t xml:space="preserve">нез </w:t>
      </w:r>
      <w:r w:rsidRPr="00D876D1">
        <w:rPr>
          <w:rFonts w:ascii="Cambria" w:hAnsi="Cambria"/>
          <w:sz w:val="22"/>
          <w:szCs w:val="22"/>
          <w:lang w:val="sr-Cyrl-CS"/>
        </w:rPr>
        <w:t>Михајлова бр.24, Оџаци</w:t>
      </w:r>
    </w:p>
    <w:p w:rsidR="00A82901" w:rsidRPr="00D876D1" w:rsidRDefault="00A82901" w:rsidP="00A82901">
      <w:pPr>
        <w:tabs>
          <w:tab w:val="left" w:pos="0"/>
          <w:tab w:val="left" w:pos="180"/>
        </w:tabs>
        <w:jc w:val="both"/>
        <w:rPr>
          <w:rFonts w:ascii="Cambria" w:hAnsi="Cambria"/>
          <w:sz w:val="22"/>
          <w:szCs w:val="22"/>
        </w:rPr>
      </w:pPr>
      <w:r w:rsidRPr="00D876D1">
        <w:rPr>
          <w:rFonts w:ascii="Cambria" w:hAnsi="Cambria"/>
          <w:sz w:val="22"/>
          <w:szCs w:val="22"/>
          <w:lang w:val="sr-Cyrl-CS"/>
        </w:rPr>
        <w:t>e</w:t>
      </w:r>
      <w:r w:rsidRPr="00D876D1">
        <w:rPr>
          <w:rFonts w:ascii="Cambria" w:hAnsi="Cambria"/>
          <w:sz w:val="22"/>
          <w:szCs w:val="22"/>
        </w:rPr>
        <w:t>-</w:t>
      </w:r>
      <w:r w:rsidRPr="00D876D1">
        <w:rPr>
          <w:rFonts w:ascii="Cambria" w:hAnsi="Cambria"/>
          <w:sz w:val="22"/>
          <w:szCs w:val="22"/>
          <w:lang w:val="sr-Cyrl-CS"/>
        </w:rPr>
        <w:t>m</w:t>
      </w:r>
      <w:r w:rsidRPr="00D876D1">
        <w:rPr>
          <w:rFonts w:ascii="Cambria" w:hAnsi="Cambria"/>
          <w:sz w:val="22"/>
          <w:szCs w:val="22"/>
        </w:rPr>
        <w:t>а</w:t>
      </w:r>
      <w:r w:rsidRPr="00D876D1">
        <w:rPr>
          <w:rFonts w:ascii="Cambria" w:hAnsi="Cambria"/>
          <w:sz w:val="22"/>
          <w:szCs w:val="22"/>
          <w:lang w:val="sr-Cyrl-CS"/>
        </w:rPr>
        <w:t xml:space="preserve">il : </w:t>
      </w:r>
      <w:hyperlink r:id="rId5" w:history="1">
        <w:r w:rsidRPr="00D876D1">
          <w:rPr>
            <w:rStyle w:val="Hyperlink"/>
            <w:rFonts w:ascii="Cambria" w:hAnsi="Cambria"/>
            <w:sz w:val="22"/>
            <w:szCs w:val="22"/>
          </w:rPr>
          <w:t>razvoj@odzaci.rs</w:t>
        </w:r>
      </w:hyperlink>
    </w:p>
    <w:p w:rsidR="00A82901" w:rsidRPr="00D876D1" w:rsidRDefault="00A82901" w:rsidP="00A82901">
      <w:pPr>
        <w:tabs>
          <w:tab w:val="left" w:pos="0"/>
          <w:tab w:val="left" w:pos="180"/>
        </w:tabs>
        <w:jc w:val="both"/>
        <w:rPr>
          <w:rFonts w:ascii="Cambria" w:hAnsi="Cambria"/>
          <w:sz w:val="22"/>
          <w:szCs w:val="22"/>
          <w:lang/>
        </w:rPr>
      </w:pPr>
      <w:r w:rsidRPr="00D876D1">
        <w:rPr>
          <w:rFonts w:ascii="Cambria" w:hAnsi="Cambria"/>
          <w:sz w:val="22"/>
          <w:szCs w:val="22"/>
        </w:rPr>
        <w:t xml:space="preserve">            </w:t>
      </w:r>
      <w:r w:rsidRPr="00D876D1">
        <w:rPr>
          <w:rFonts w:ascii="Cambria" w:hAnsi="Cambria"/>
          <w:sz w:val="22"/>
          <w:szCs w:val="22"/>
          <w:lang/>
        </w:rPr>
        <w:t xml:space="preserve"> </w:t>
      </w:r>
      <w:r w:rsidRPr="00D876D1">
        <w:rPr>
          <w:rFonts w:ascii="Cambria" w:hAnsi="Cambria"/>
          <w:sz w:val="22"/>
          <w:szCs w:val="22"/>
        </w:rPr>
        <w:t xml:space="preserve"> </w:t>
      </w:r>
      <w:r w:rsidRPr="00D876D1">
        <w:rPr>
          <w:rFonts w:ascii="Cambria" w:hAnsi="Cambria"/>
          <w:sz w:val="22"/>
          <w:szCs w:val="22"/>
          <w:lang/>
        </w:rPr>
        <w:t xml:space="preserve"> </w:t>
      </w:r>
      <w:hyperlink r:id="rId6" w:history="1">
        <w:r w:rsidRPr="00D876D1">
          <w:rPr>
            <w:rStyle w:val="Hyperlink"/>
            <w:rFonts w:ascii="Cambria" w:hAnsi="Cambria"/>
            <w:sz w:val="22"/>
            <w:szCs w:val="22"/>
          </w:rPr>
          <w:t>odeljenjezjnodzaci</w:t>
        </w:r>
        <w:r w:rsidRPr="00D876D1">
          <w:rPr>
            <w:rStyle w:val="Hyperlink"/>
            <w:rFonts w:ascii="Cambria" w:hAnsi="Cambria"/>
            <w:sz w:val="22"/>
            <w:szCs w:val="22"/>
            <w:lang/>
          </w:rPr>
          <w:t>@</w:t>
        </w:r>
        <w:r w:rsidRPr="00D876D1">
          <w:rPr>
            <w:rStyle w:val="Hyperlink"/>
            <w:rFonts w:ascii="Cambria" w:hAnsi="Cambria"/>
            <w:sz w:val="22"/>
            <w:szCs w:val="22"/>
          </w:rPr>
          <w:t>gmail</w:t>
        </w:r>
        <w:r w:rsidRPr="00D876D1">
          <w:rPr>
            <w:rStyle w:val="Hyperlink"/>
            <w:rFonts w:ascii="Cambria" w:hAnsi="Cambria"/>
            <w:sz w:val="22"/>
            <w:szCs w:val="22"/>
            <w:lang/>
          </w:rPr>
          <w:t>.</w:t>
        </w:r>
        <w:r w:rsidRPr="00D876D1">
          <w:rPr>
            <w:rStyle w:val="Hyperlink"/>
            <w:rFonts w:ascii="Cambria" w:hAnsi="Cambria"/>
            <w:sz w:val="22"/>
            <w:szCs w:val="22"/>
          </w:rPr>
          <w:t>com</w:t>
        </w:r>
      </w:hyperlink>
      <w:r w:rsidRPr="00D876D1">
        <w:rPr>
          <w:rFonts w:ascii="Cambria" w:hAnsi="Cambria"/>
          <w:sz w:val="22"/>
          <w:szCs w:val="22"/>
          <w:lang/>
        </w:rPr>
        <w:t xml:space="preserve"> </w:t>
      </w:r>
    </w:p>
    <w:p w:rsidR="00A82901" w:rsidRPr="00D876D1" w:rsidRDefault="00A82901" w:rsidP="00A82901">
      <w:pPr>
        <w:rPr>
          <w:rFonts w:ascii="Cambria" w:hAnsi="Cambria"/>
          <w:sz w:val="22"/>
          <w:szCs w:val="22"/>
          <w:lang/>
        </w:rPr>
      </w:pPr>
      <w:r w:rsidRPr="00D876D1">
        <w:rPr>
          <w:rFonts w:ascii="Cambria" w:hAnsi="Cambria"/>
          <w:sz w:val="22"/>
          <w:szCs w:val="22"/>
          <w:lang w:val="sr-Cyrl-CS"/>
        </w:rPr>
        <w:t>Тел: 025/</w:t>
      </w:r>
      <w:r w:rsidRPr="00D876D1">
        <w:rPr>
          <w:rFonts w:ascii="Cambria" w:hAnsi="Cambria"/>
          <w:sz w:val="22"/>
          <w:szCs w:val="22"/>
          <w:lang/>
        </w:rPr>
        <w:t>466-051,466-053</w:t>
      </w:r>
    </w:p>
    <w:p w:rsidR="00A82901" w:rsidRPr="00D876D1" w:rsidRDefault="00A82901" w:rsidP="00A82901">
      <w:pPr>
        <w:pStyle w:val="Header"/>
        <w:tabs>
          <w:tab w:val="center" w:pos="4820"/>
        </w:tabs>
        <w:rPr>
          <w:rFonts w:ascii="Cambria" w:hAnsi="Cambria"/>
          <w:spacing w:val="10"/>
          <w:sz w:val="22"/>
          <w:szCs w:val="22"/>
          <w:lang/>
        </w:rPr>
      </w:pPr>
      <w:r w:rsidRPr="00D876D1">
        <w:rPr>
          <w:rFonts w:ascii="Cambria" w:hAnsi="Cambria"/>
          <w:spacing w:val="10"/>
          <w:sz w:val="22"/>
          <w:szCs w:val="22"/>
          <w:lang w:val="sr-Cyrl-CS"/>
        </w:rPr>
        <w:t>Број</w:t>
      </w:r>
      <w:r w:rsidRPr="00D876D1">
        <w:rPr>
          <w:rFonts w:ascii="Cambria" w:hAnsi="Cambria"/>
          <w:spacing w:val="10"/>
          <w:sz w:val="22"/>
          <w:szCs w:val="22"/>
          <w:lang/>
        </w:rPr>
        <w:t>:</w:t>
      </w:r>
      <w:r w:rsidRPr="00D876D1">
        <w:rPr>
          <w:rFonts w:ascii="Cambria" w:hAnsi="Cambria"/>
          <w:spacing w:val="10"/>
          <w:sz w:val="22"/>
          <w:szCs w:val="22"/>
          <w:lang w:val="sr-Cyrl-CS"/>
        </w:rPr>
        <w:t xml:space="preserve"> </w:t>
      </w:r>
      <w:r w:rsidRPr="00D876D1">
        <w:rPr>
          <w:rFonts w:ascii="Cambria" w:hAnsi="Cambria"/>
          <w:spacing w:val="10"/>
          <w:sz w:val="22"/>
          <w:szCs w:val="22"/>
          <w:lang/>
        </w:rPr>
        <w:t>404-1-10/2020</w:t>
      </w:r>
    </w:p>
    <w:p w:rsidR="00A82901" w:rsidRPr="00D876D1" w:rsidRDefault="00A82901" w:rsidP="00A82901">
      <w:pPr>
        <w:pStyle w:val="Header"/>
        <w:tabs>
          <w:tab w:val="center" w:pos="4820"/>
        </w:tabs>
        <w:rPr>
          <w:rFonts w:ascii="Cambria" w:hAnsi="Cambria"/>
          <w:spacing w:val="10"/>
          <w:sz w:val="22"/>
          <w:szCs w:val="22"/>
          <w:lang/>
        </w:rPr>
      </w:pPr>
      <w:r w:rsidRPr="00D876D1">
        <w:rPr>
          <w:rFonts w:ascii="Cambria" w:hAnsi="Cambria"/>
          <w:spacing w:val="10"/>
          <w:sz w:val="22"/>
          <w:szCs w:val="22"/>
          <w:lang w:val="sr-Cyrl-CS"/>
        </w:rPr>
        <w:t>Дана</w:t>
      </w:r>
      <w:r w:rsidRPr="00D876D1">
        <w:rPr>
          <w:rFonts w:ascii="Cambria" w:hAnsi="Cambria"/>
          <w:spacing w:val="10"/>
          <w:sz w:val="22"/>
          <w:szCs w:val="22"/>
          <w:lang/>
        </w:rPr>
        <w:t>:</w:t>
      </w:r>
      <w:r w:rsidRPr="00D876D1">
        <w:rPr>
          <w:rFonts w:ascii="Cambria" w:hAnsi="Cambria"/>
          <w:spacing w:val="10"/>
          <w:sz w:val="22"/>
          <w:szCs w:val="22"/>
          <w:u w:val="single"/>
          <w:lang/>
        </w:rPr>
        <w:t>09.03.2020.године</w:t>
      </w:r>
    </w:p>
    <w:p w:rsidR="00A82901" w:rsidRPr="00A82901" w:rsidRDefault="00A82901" w:rsidP="00A82901">
      <w:pPr>
        <w:autoSpaceDE w:val="0"/>
        <w:autoSpaceDN w:val="0"/>
        <w:adjustRightInd w:val="0"/>
        <w:jc w:val="both"/>
        <w:rPr>
          <w:rFonts w:ascii="Cambria" w:hAnsi="Cambria" w:cs="Arial-BoldMT"/>
          <w:b/>
          <w:bCs/>
          <w:sz w:val="22"/>
          <w:szCs w:val="22"/>
          <w:lang/>
        </w:rPr>
      </w:pPr>
      <w:r>
        <w:rPr>
          <w:rFonts w:ascii="Cambria" w:hAnsi="Cambria"/>
          <w:spacing w:val="10"/>
          <w:lang/>
        </w:rPr>
        <w:tab/>
      </w:r>
      <w:r w:rsidRPr="00A82901">
        <w:rPr>
          <w:rFonts w:ascii="Cambria" w:hAnsi="Cambria"/>
          <w:spacing w:val="10"/>
          <w:sz w:val="22"/>
          <w:szCs w:val="22"/>
          <w:lang/>
        </w:rPr>
        <w:t xml:space="preserve">Општина Оџаци-Општинска управа Оџаци спроводи поступак јавне набавке мале вредности </w:t>
      </w:r>
      <w:r w:rsidRPr="00A82901">
        <w:rPr>
          <w:rFonts w:ascii="Cambria" w:hAnsi="Cambria" w:cs="Arial-BoldMT"/>
          <w:b/>
          <w:bCs/>
          <w:sz w:val="22"/>
          <w:szCs w:val="22"/>
          <w:lang/>
        </w:rPr>
        <w:t>УСЛУГА ФИКСНЕ ТЕЛЕФОНИЈЕ</w:t>
      </w:r>
      <w:r w:rsidRPr="00A82901">
        <w:rPr>
          <w:rFonts w:ascii="Cambria" w:hAnsi="Cambria"/>
          <w:spacing w:val="10"/>
          <w:sz w:val="22"/>
          <w:szCs w:val="22"/>
          <w:lang/>
        </w:rPr>
        <w:t>, број јавне набавке 404-1-10/2020, а за коју је Позив за подношење понуда и Конкурсну докуменацију објавила на Порталу јавних набавки и интернет станици дана 05.03.2020. године.</w:t>
      </w:r>
    </w:p>
    <w:p w:rsidR="00A82901" w:rsidRPr="00A82901" w:rsidRDefault="00A82901" w:rsidP="00A82901">
      <w:pPr>
        <w:pStyle w:val="Style29"/>
        <w:widowControl/>
        <w:jc w:val="both"/>
        <w:rPr>
          <w:rFonts w:ascii="Cambria" w:hAnsi="Cambria"/>
          <w:color w:val="000000"/>
          <w:sz w:val="22"/>
          <w:szCs w:val="22"/>
          <w:lang/>
        </w:rPr>
      </w:pPr>
      <w:r w:rsidRPr="00A82901">
        <w:rPr>
          <w:rFonts w:ascii="Cambria" w:hAnsi="Cambria"/>
          <w:spacing w:val="10"/>
          <w:sz w:val="22"/>
          <w:szCs w:val="22"/>
          <w:lang w:val="sr-Cyrl-CS"/>
        </w:rPr>
        <w:t xml:space="preserve"> </w:t>
      </w:r>
      <w:r w:rsidRPr="00A82901">
        <w:rPr>
          <w:rFonts w:ascii="Cambria" w:hAnsi="Cambria"/>
          <w:spacing w:val="10"/>
          <w:sz w:val="22"/>
          <w:szCs w:val="22"/>
          <w:lang/>
        </w:rPr>
        <w:tab/>
      </w:r>
      <w:r w:rsidRPr="00A82901">
        <w:rPr>
          <w:rFonts w:ascii="Cambria" w:hAnsi="Cambria"/>
          <w:bCs/>
          <w:iCs/>
          <w:color w:val="000000"/>
          <w:sz w:val="22"/>
          <w:szCs w:val="22"/>
          <w:lang/>
        </w:rPr>
        <w:t>На основу члана 54.</w:t>
      </w:r>
      <w:r w:rsidRPr="00A82901">
        <w:rPr>
          <w:rFonts w:ascii="Cambria" w:hAnsi="Cambria"/>
          <w:color w:val="000000"/>
          <w:sz w:val="22"/>
          <w:szCs w:val="22"/>
          <w:lang/>
        </w:rPr>
        <w:t xml:space="preserve">, </w:t>
      </w:r>
      <w:r w:rsidRPr="00A82901">
        <w:rPr>
          <w:rFonts w:ascii="Cambria" w:hAnsi="Cambria"/>
          <w:color w:val="000000"/>
          <w:sz w:val="22"/>
          <w:szCs w:val="22"/>
          <w:lang/>
        </w:rPr>
        <w:t>а у</w:t>
      </w:r>
      <w:r w:rsidRPr="00A82901">
        <w:rPr>
          <w:rFonts w:ascii="Cambria" w:hAnsi="Cambria"/>
          <w:color w:val="000000"/>
          <w:sz w:val="22"/>
          <w:szCs w:val="22"/>
          <w:lang/>
        </w:rPr>
        <w:t xml:space="preserve"> складу са чланом 63. став 1. Закона о јавним набавкама</w:t>
      </w:r>
      <w:r w:rsidRPr="00A82901">
        <w:rPr>
          <w:rFonts w:ascii="Cambria" w:hAnsi="Cambria"/>
          <w:color w:val="000000"/>
          <w:sz w:val="22"/>
          <w:szCs w:val="22"/>
          <w:lang w:val="sr-Latn-CS"/>
        </w:rPr>
        <w:t xml:space="preserve"> </w:t>
      </w:r>
      <w:r w:rsidRPr="00A82901">
        <w:rPr>
          <w:rFonts w:ascii="Cambria" w:hAnsi="Cambria"/>
          <w:bCs/>
          <w:sz w:val="22"/>
          <w:szCs w:val="22"/>
          <w:lang/>
        </w:rPr>
        <w:t>(“Службени гласник РС“, бр. 124/12,</w:t>
      </w:r>
      <w:r w:rsidRPr="00A82901">
        <w:rPr>
          <w:rFonts w:ascii="Cambria" w:hAnsi="Cambria"/>
          <w:bCs/>
          <w:sz w:val="22"/>
          <w:szCs w:val="22"/>
          <w:lang/>
        </w:rPr>
        <w:t xml:space="preserve"> 14/2015 и 68/2015</w:t>
      </w:r>
      <w:r w:rsidRPr="00A82901">
        <w:rPr>
          <w:rFonts w:ascii="Cambria" w:hAnsi="Cambria"/>
          <w:bCs/>
          <w:sz w:val="22"/>
          <w:szCs w:val="22"/>
          <w:lang/>
        </w:rPr>
        <w:t>)</w:t>
      </w:r>
      <w:r w:rsidRPr="00A82901">
        <w:rPr>
          <w:rFonts w:ascii="Cambria" w:hAnsi="Cambria"/>
          <w:color w:val="000000"/>
          <w:sz w:val="22"/>
          <w:szCs w:val="22"/>
          <w:lang/>
        </w:rPr>
        <w:t>, Комисија за јавну набавку број</w:t>
      </w:r>
      <w:r w:rsidRPr="00A82901">
        <w:rPr>
          <w:rFonts w:ascii="Cambria" w:hAnsi="Cambria"/>
          <w:color w:val="000000"/>
          <w:sz w:val="22"/>
          <w:szCs w:val="22"/>
          <w:lang/>
        </w:rPr>
        <w:t>:</w:t>
      </w:r>
      <w:r w:rsidRPr="00A82901">
        <w:rPr>
          <w:rFonts w:ascii="Cambria" w:hAnsi="Cambria"/>
          <w:color w:val="000000"/>
          <w:sz w:val="22"/>
          <w:szCs w:val="22"/>
          <w:lang/>
        </w:rPr>
        <w:t xml:space="preserve"> </w:t>
      </w:r>
      <w:r w:rsidRPr="00A82901">
        <w:rPr>
          <w:rFonts w:ascii="Cambria" w:hAnsi="Cambria"/>
          <w:sz w:val="22"/>
          <w:szCs w:val="22"/>
          <w:lang/>
        </w:rPr>
        <w:t>404-1-10/20</w:t>
      </w:r>
      <w:r w:rsidRPr="00A82901">
        <w:rPr>
          <w:rFonts w:ascii="Cambria" w:hAnsi="Cambria"/>
          <w:sz w:val="22"/>
          <w:szCs w:val="22"/>
          <w:lang/>
        </w:rPr>
        <w:t>20</w:t>
      </w:r>
      <w:r w:rsidRPr="00A82901">
        <w:rPr>
          <w:rFonts w:ascii="Cambria" w:hAnsi="Cambria"/>
          <w:color w:val="000000"/>
          <w:sz w:val="22"/>
          <w:szCs w:val="22"/>
          <w:lang/>
        </w:rPr>
        <w:t>, сачињава и на Порталу јавних набавки и интернет страници Наручи</w:t>
      </w:r>
      <w:r w:rsidRPr="00A82901">
        <w:rPr>
          <w:rFonts w:ascii="Cambria" w:hAnsi="Cambria"/>
          <w:color w:val="000000"/>
          <w:sz w:val="22"/>
          <w:szCs w:val="22"/>
        </w:rPr>
        <w:t>o</w:t>
      </w:r>
      <w:r w:rsidRPr="00A82901">
        <w:rPr>
          <w:rFonts w:ascii="Cambria" w:hAnsi="Cambria"/>
          <w:color w:val="000000"/>
          <w:sz w:val="22"/>
          <w:szCs w:val="22"/>
          <w:lang/>
        </w:rPr>
        <w:t>ца објављује</w:t>
      </w:r>
    </w:p>
    <w:p w:rsidR="00A82901" w:rsidRPr="00AD58CB" w:rsidRDefault="00A82901" w:rsidP="00A82901">
      <w:pPr>
        <w:pStyle w:val="Style29"/>
        <w:widowControl/>
        <w:spacing w:before="77"/>
        <w:jc w:val="both"/>
        <w:rPr>
          <w:rFonts w:ascii="Times New Roman" w:hAnsi="Times New Roman"/>
          <w:b/>
          <w:spacing w:val="10"/>
          <w:lang w:val="sr-Cyrl-CS"/>
        </w:rPr>
      </w:pPr>
    </w:p>
    <w:p w:rsidR="00A82901" w:rsidRPr="00A82901" w:rsidRDefault="00A82901" w:rsidP="00A82901">
      <w:pPr>
        <w:suppressAutoHyphens/>
        <w:spacing w:line="100" w:lineRule="atLeast"/>
        <w:ind w:firstLine="360"/>
        <w:jc w:val="center"/>
        <w:rPr>
          <w:rFonts w:ascii="Cambria" w:hAnsi="Cambria"/>
          <w:b/>
          <w:sz w:val="22"/>
          <w:szCs w:val="22"/>
          <w:lang w:val="sr-Cyrl-CS"/>
        </w:rPr>
      </w:pPr>
      <w:r w:rsidRPr="00A82901">
        <w:rPr>
          <w:rFonts w:ascii="Cambria" w:hAnsi="Cambria"/>
          <w:b/>
          <w:sz w:val="22"/>
          <w:szCs w:val="22"/>
          <w:lang w:val="sr-Cyrl-CS"/>
        </w:rPr>
        <w:t>ИЗМЕНУ  И ПОЈАШЊЕЊЕ КОНКУРСНЕ ДОКУМЕНТАЦИЈЕ</w:t>
      </w:r>
    </w:p>
    <w:p w:rsidR="00A82901" w:rsidRPr="00A82901" w:rsidRDefault="00A82901" w:rsidP="00A82901">
      <w:pPr>
        <w:suppressAutoHyphens/>
        <w:spacing w:line="100" w:lineRule="atLeast"/>
        <w:ind w:firstLine="360"/>
        <w:jc w:val="center"/>
        <w:rPr>
          <w:rFonts w:ascii="Cambria" w:hAnsi="Cambria"/>
          <w:b/>
          <w:sz w:val="22"/>
          <w:szCs w:val="22"/>
          <w:lang w:val="sr-Cyrl-CS"/>
        </w:rPr>
      </w:pPr>
      <w:r w:rsidRPr="00A82901">
        <w:rPr>
          <w:rFonts w:ascii="Cambria" w:hAnsi="Cambria"/>
          <w:b/>
          <w:sz w:val="22"/>
          <w:szCs w:val="22"/>
          <w:lang w:val="sr-Cyrl-CS"/>
        </w:rPr>
        <w:t>БРОЈ  ЈН - 404-1-10/2020</w:t>
      </w:r>
    </w:p>
    <w:p w:rsidR="007008A3" w:rsidRPr="00A82901" w:rsidRDefault="007008A3" w:rsidP="00796BAD">
      <w:pPr>
        <w:suppressAutoHyphens/>
        <w:spacing w:line="100" w:lineRule="atLeast"/>
        <w:ind w:firstLine="360"/>
        <w:jc w:val="both"/>
        <w:rPr>
          <w:rFonts w:asciiTheme="majorHAnsi" w:hAnsiTheme="majorHAnsi"/>
          <w:sz w:val="22"/>
          <w:szCs w:val="22"/>
          <w:lang w:val="sr-Cyrl-CS"/>
        </w:rPr>
      </w:pPr>
    </w:p>
    <w:p w:rsidR="00E77D6D" w:rsidRPr="00A82901" w:rsidRDefault="00A82901" w:rsidP="00E77D6D">
      <w:pPr>
        <w:autoSpaceDE w:val="0"/>
        <w:autoSpaceDN w:val="0"/>
        <w:adjustRightInd w:val="0"/>
        <w:jc w:val="both"/>
        <w:rPr>
          <w:rFonts w:asciiTheme="majorHAnsi" w:hAnsiTheme="majorHAnsi" w:cs="Calibri"/>
          <w:b/>
          <w:bCs/>
          <w:color w:val="000000"/>
          <w:sz w:val="22"/>
          <w:szCs w:val="22"/>
          <w:lang w:val="sr-Cyrl-CS"/>
        </w:rPr>
      </w:pPr>
      <w:r w:rsidRPr="00A82901">
        <w:rPr>
          <w:rFonts w:asciiTheme="majorHAnsi" w:hAnsiTheme="majorHAnsi"/>
          <w:sz w:val="22"/>
          <w:szCs w:val="22"/>
          <w:lang w:val="sr-Cyrl-CS"/>
        </w:rPr>
        <w:tab/>
      </w:r>
      <w:r w:rsidR="007008A3" w:rsidRPr="00A82901">
        <w:rPr>
          <w:rFonts w:asciiTheme="majorHAnsi" w:hAnsiTheme="majorHAnsi"/>
          <w:sz w:val="22"/>
          <w:szCs w:val="22"/>
          <w:lang w:val="sr-Cyrl-CS"/>
        </w:rPr>
        <w:t xml:space="preserve">Наручилац је дана </w:t>
      </w:r>
      <w:r w:rsidR="00E77D6D" w:rsidRPr="00A82901">
        <w:rPr>
          <w:rFonts w:asciiTheme="majorHAnsi" w:hAnsiTheme="majorHAnsi"/>
          <w:sz w:val="22"/>
          <w:szCs w:val="22"/>
          <w:lang w:val="sr-Cyrl-CS"/>
        </w:rPr>
        <w:t>0</w:t>
      </w:r>
      <w:r w:rsidRPr="00A82901">
        <w:rPr>
          <w:rFonts w:asciiTheme="majorHAnsi" w:hAnsiTheme="majorHAnsi"/>
          <w:sz w:val="22"/>
          <w:szCs w:val="22"/>
          <w:lang w:val="sr-Cyrl-CS"/>
        </w:rPr>
        <w:t>6</w:t>
      </w:r>
      <w:r w:rsidR="007008A3" w:rsidRPr="00A82901">
        <w:rPr>
          <w:rFonts w:asciiTheme="majorHAnsi" w:hAnsiTheme="majorHAnsi"/>
          <w:sz w:val="22"/>
          <w:szCs w:val="22"/>
          <w:lang w:val="sr-Cyrl-CS"/>
        </w:rPr>
        <w:t>.</w:t>
      </w:r>
      <w:r w:rsidR="00E77D6D" w:rsidRPr="00A82901">
        <w:rPr>
          <w:rFonts w:asciiTheme="majorHAnsi" w:hAnsiTheme="majorHAnsi"/>
          <w:sz w:val="22"/>
          <w:szCs w:val="22"/>
          <w:lang w:val="sr-Cyrl-CS"/>
        </w:rPr>
        <w:t>03</w:t>
      </w:r>
      <w:r w:rsidR="007008A3" w:rsidRPr="00A82901">
        <w:rPr>
          <w:rFonts w:asciiTheme="majorHAnsi" w:hAnsiTheme="majorHAnsi"/>
          <w:sz w:val="22"/>
          <w:szCs w:val="22"/>
          <w:lang w:val="sr-Cyrl-CS"/>
        </w:rPr>
        <w:t>.20</w:t>
      </w:r>
      <w:r w:rsidRPr="00A82901">
        <w:rPr>
          <w:rFonts w:asciiTheme="majorHAnsi" w:hAnsiTheme="majorHAnsi"/>
          <w:sz w:val="22"/>
          <w:szCs w:val="22"/>
          <w:lang w:val="sr-Cyrl-CS"/>
        </w:rPr>
        <w:t>20</w:t>
      </w:r>
      <w:r w:rsidR="007008A3" w:rsidRPr="00A82901">
        <w:rPr>
          <w:rFonts w:asciiTheme="majorHAnsi" w:hAnsiTheme="majorHAnsi"/>
          <w:sz w:val="22"/>
          <w:szCs w:val="22"/>
          <w:lang w:val="sr-Cyrl-CS"/>
        </w:rPr>
        <w:t>.</w:t>
      </w:r>
      <w:r w:rsidR="003C10DD" w:rsidRPr="00A82901">
        <w:rPr>
          <w:rFonts w:asciiTheme="majorHAnsi" w:hAnsiTheme="majorHAnsi"/>
          <w:sz w:val="22"/>
          <w:szCs w:val="22"/>
          <w:lang w:val="sr-Cyrl-CS"/>
        </w:rPr>
        <w:t xml:space="preserve"> </w:t>
      </w:r>
      <w:r w:rsidR="007008A3" w:rsidRPr="00A82901">
        <w:rPr>
          <w:rFonts w:asciiTheme="majorHAnsi" w:hAnsiTheme="majorHAnsi"/>
          <w:sz w:val="22"/>
          <w:szCs w:val="22"/>
          <w:lang w:val="sr-Cyrl-CS"/>
        </w:rPr>
        <w:t>године</w:t>
      </w:r>
      <w:r w:rsidR="00137526" w:rsidRPr="00A82901">
        <w:rPr>
          <w:rFonts w:asciiTheme="majorHAnsi" w:hAnsiTheme="majorHAnsi"/>
          <w:sz w:val="22"/>
          <w:szCs w:val="22"/>
          <w:lang w:val="sr-Cyrl-CS"/>
        </w:rPr>
        <w:t xml:space="preserve"> и</w:t>
      </w:r>
      <w:r w:rsidR="007008A3" w:rsidRPr="00A82901">
        <w:rPr>
          <w:rFonts w:asciiTheme="majorHAnsi" w:hAnsiTheme="majorHAnsi"/>
          <w:sz w:val="22"/>
          <w:szCs w:val="22"/>
          <w:lang w:val="sr-Cyrl-CS"/>
        </w:rPr>
        <w:t xml:space="preserve"> </w:t>
      </w:r>
      <w:r w:rsidR="008A0A15" w:rsidRPr="00A82901">
        <w:rPr>
          <w:rFonts w:asciiTheme="majorHAnsi" w:hAnsiTheme="majorHAnsi"/>
          <w:sz w:val="22"/>
          <w:szCs w:val="22"/>
          <w:lang w:val="sr-Cyrl-CS"/>
        </w:rPr>
        <w:t>на основу члана 63.</w:t>
      </w:r>
      <w:r w:rsidR="003C10DD" w:rsidRPr="00A82901">
        <w:rPr>
          <w:rFonts w:asciiTheme="majorHAnsi" w:hAnsiTheme="majorHAnsi"/>
          <w:sz w:val="22"/>
          <w:szCs w:val="22"/>
          <w:lang w:val="sr-Cyrl-CS"/>
        </w:rPr>
        <w:t xml:space="preserve"> </w:t>
      </w:r>
      <w:r w:rsidR="008A0A15" w:rsidRPr="00A82901">
        <w:rPr>
          <w:rFonts w:asciiTheme="majorHAnsi" w:hAnsiTheme="majorHAnsi"/>
          <w:sz w:val="22"/>
          <w:szCs w:val="22"/>
          <w:lang w:val="sr-Cyrl-CS"/>
        </w:rPr>
        <w:t>став 2</w:t>
      </w:r>
      <w:r w:rsidR="003C10DD" w:rsidRPr="00A82901">
        <w:rPr>
          <w:rFonts w:asciiTheme="majorHAnsi" w:hAnsiTheme="majorHAnsi"/>
          <w:sz w:val="22"/>
          <w:szCs w:val="22"/>
          <w:lang w:val="sr-Cyrl-CS"/>
        </w:rPr>
        <w:t>.</w:t>
      </w:r>
      <w:r w:rsidR="008A0A15" w:rsidRPr="00A82901">
        <w:rPr>
          <w:rFonts w:asciiTheme="majorHAnsi" w:hAnsiTheme="majorHAnsi"/>
          <w:sz w:val="22"/>
          <w:szCs w:val="22"/>
          <w:lang w:val="sr-Cyrl-CS"/>
        </w:rPr>
        <w:t xml:space="preserve"> Закона о јавним набавка</w:t>
      </w:r>
      <w:r w:rsidRPr="00A82901">
        <w:rPr>
          <w:rFonts w:asciiTheme="majorHAnsi" w:hAnsiTheme="majorHAnsi"/>
          <w:sz w:val="22"/>
          <w:szCs w:val="22"/>
          <w:lang w:val="sr-Cyrl-CS"/>
        </w:rPr>
        <w:t>,</w:t>
      </w:r>
      <w:r w:rsidR="003C10DD" w:rsidRPr="00A82901">
        <w:rPr>
          <w:rFonts w:asciiTheme="majorHAnsi" w:hAnsiTheme="majorHAnsi"/>
          <w:sz w:val="22"/>
          <w:szCs w:val="22"/>
          <w:lang w:val="sr-Cyrl-CS"/>
        </w:rPr>
        <w:t>(„</w:t>
      </w:r>
      <w:r w:rsidR="00137526" w:rsidRPr="00A82901">
        <w:rPr>
          <w:rFonts w:asciiTheme="majorHAnsi" w:hAnsiTheme="majorHAnsi"/>
          <w:sz w:val="22"/>
          <w:szCs w:val="22"/>
          <w:lang w:val="sr-Cyrl-CS"/>
        </w:rPr>
        <w:t>Сл.гл</w:t>
      </w:r>
      <w:r w:rsidR="003C10DD" w:rsidRPr="00A82901">
        <w:rPr>
          <w:rFonts w:asciiTheme="majorHAnsi" w:hAnsiTheme="majorHAnsi"/>
          <w:sz w:val="22"/>
          <w:szCs w:val="22"/>
          <w:lang w:val="sr-Cyrl-CS"/>
        </w:rPr>
        <w:t>асаник Р.С.“</w:t>
      </w:r>
      <w:r w:rsidR="00137526" w:rsidRPr="00A82901">
        <w:rPr>
          <w:rFonts w:asciiTheme="majorHAnsi" w:hAnsiTheme="majorHAnsi"/>
          <w:sz w:val="22"/>
          <w:szCs w:val="22"/>
          <w:lang w:val="sr-Cyrl-CS"/>
        </w:rPr>
        <w:t xml:space="preserve"> бр.124/12,14/15 и </w:t>
      </w:r>
      <w:r w:rsidR="008A0A15" w:rsidRPr="00A82901">
        <w:rPr>
          <w:rFonts w:asciiTheme="majorHAnsi" w:hAnsiTheme="majorHAnsi"/>
          <w:sz w:val="22"/>
          <w:szCs w:val="22"/>
          <w:lang w:val="sr-Cyrl-CS"/>
        </w:rPr>
        <w:t xml:space="preserve">68/15) </w:t>
      </w:r>
      <w:r w:rsidR="003C10DD" w:rsidRPr="00A82901">
        <w:rPr>
          <w:rFonts w:asciiTheme="majorHAnsi" w:hAnsiTheme="majorHAnsi"/>
          <w:sz w:val="22"/>
          <w:szCs w:val="22"/>
          <w:lang w:val="sr-Cyrl-CS"/>
        </w:rPr>
        <w:t>путем и</w:t>
      </w:r>
      <w:r w:rsidR="007008A3" w:rsidRPr="00A82901">
        <w:rPr>
          <w:rFonts w:asciiTheme="majorHAnsi" w:hAnsiTheme="majorHAnsi"/>
          <w:sz w:val="22"/>
          <w:szCs w:val="22"/>
          <w:lang w:val="sr-Cyrl-CS"/>
        </w:rPr>
        <w:t xml:space="preserve">мејла </w:t>
      </w:r>
      <w:r w:rsidR="003C10DD" w:rsidRPr="00A82901">
        <w:rPr>
          <w:rFonts w:asciiTheme="majorHAnsi" w:hAnsiTheme="majorHAnsi"/>
          <w:sz w:val="22"/>
          <w:szCs w:val="22"/>
          <w:lang w:val="sr-Cyrl-CS"/>
        </w:rPr>
        <w:t>од потенцијалног понуђача</w:t>
      </w:r>
      <w:r w:rsidR="008A0A15" w:rsidRPr="00A82901">
        <w:rPr>
          <w:rFonts w:asciiTheme="majorHAnsi" w:hAnsiTheme="majorHAnsi"/>
          <w:sz w:val="22"/>
          <w:szCs w:val="22"/>
          <w:lang w:val="sr-Cyrl-CS"/>
        </w:rPr>
        <w:t xml:space="preserve">, </w:t>
      </w:r>
      <w:r w:rsidR="007008A3" w:rsidRPr="00A82901">
        <w:rPr>
          <w:rFonts w:asciiTheme="majorHAnsi" w:hAnsiTheme="majorHAnsi"/>
          <w:sz w:val="22"/>
          <w:szCs w:val="22"/>
          <w:lang w:val="sr-Cyrl-CS"/>
        </w:rPr>
        <w:t>добио питања за по</w:t>
      </w:r>
      <w:r w:rsidR="003C10DD" w:rsidRPr="00A82901">
        <w:rPr>
          <w:rFonts w:asciiTheme="majorHAnsi" w:hAnsiTheme="majorHAnsi"/>
          <w:sz w:val="22"/>
          <w:szCs w:val="22"/>
          <w:lang w:val="sr-Cyrl-CS"/>
        </w:rPr>
        <w:t>јашњење у поступку јавне</w:t>
      </w:r>
      <w:r w:rsidR="007008A3" w:rsidRPr="00A82901">
        <w:rPr>
          <w:rFonts w:asciiTheme="majorHAnsi" w:hAnsiTheme="majorHAnsi"/>
          <w:sz w:val="22"/>
          <w:szCs w:val="22"/>
          <w:lang w:val="sr-Cyrl-CS"/>
        </w:rPr>
        <w:t xml:space="preserve"> </w:t>
      </w:r>
      <w:r w:rsidR="003C10DD" w:rsidRPr="00A82901">
        <w:rPr>
          <w:rFonts w:asciiTheme="majorHAnsi" w:hAnsiTheme="majorHAnsi" w:cs="Calibri"/>
          <w:b/>
          <w:bCs/>
          <w:color w:val="000000"/>
          <w:sz w:val="22"/>
          <w:szCs w:val="22"/>
          <w:lang w:val="sr-Cyrl-CS"/>
        </w:rPr>
        <w:t>НАБАВКЕ УСЛУГЕ</w:t>
      </w:r>
      <w:r w:rsidR="00E77D6D" w:rsidRPr="00A82901">
        <w:rPr>
          <w:rFonts w:asciiTheme="majorHAnsi" w:hAnsiTheme="majorHAnsi" w:cs="Calibri"/>
          <w:b/>
          <w:bCs/>
          <w:color w:val="000000"/>
          <w:sz w:val="22"/>
          <w:szCs w:val="22"/>
          <w:lang w:val="sr-Cyrl-CS"/>
        </w:rPr>
        <w:t xml:space="preserve">  ФИКСНЕ ТЕЛЕФОНИJE</w:t>
      </w:r>
      <w:r w:rsidR="003C10DD" w:rsidRPr="00A82901">
        <w:rPr>
          <w:rFonts w:asciiTheme="majorHAnsi" w:hAnsiTheme="majorHAnsi" w:cs="Calibri"/>
          <w:b/>
          <w:bCs/>
          <w:color w:val="000000"/>
          <w:sz w:val="22"/>
          <w:szCs w:val="22"/>
          <w:lang w:val="sr-Cyrl-CS"/>
        </w:rPr>
        <w:t>.</w:t>
      </w:r>
    </w:p>
    <w:p w:rsidR="00A82901" w:rsidRPr="00A82901" w:rsidRDefault="00A82901" w:rsidP="00A82901">
      <w:pPr>
        <w:autoSpaceDE w:val="0"/>
        <w:autoSpaceDN w:val="0"/>
        <w:adjustRightInd w:val="0"/>
        <w:jc w:val="both"/>
        <w:rPr>
          <w:rFonts w:ascii="Cambria" w:hAnsi="Cambria" w:cs="Arial-BoldMT"/>
          <w:b/>
          <w:bCs/>
          <w:sz w:val="22"/>
          <w:szCs w:val="22"/>
          <w:lang/>
        </w:rPr>
      </w:pPr>
      <w:r w:rsidRPr="00A82901">
        <w:rPr>
          <w:rFonts w:asciiTheme="majorHAnsi" w:hAnsiTheme="majorHAnsi" w:cs="Calibri"/>
          <w:b/>
          <w:bCs/>
          <w:color w:val="000000"/>
          <w:sz w:val="22"/>
          <w:szCs w:val="22"/>
          <w:lang w:val="sr-Cyrl-CS"/>
        </w:rPr>
        <w:t>1</w:t>
      </w:r>
      <w:r w:rsidRPr="00A82901">
        <w:rPr>
          <w:rFonts w:ascii="Cambria" w:hAnsi="Cambria" w:cs="Arial-BoldMT"/>
          <w:b/>
          <w:bCs/>
          <w:sz w:val="22"/>
          <w:szCs w:val="22"/>
          <w:lang/>
        </w:rPr>
        <w:t>.Питање:</w:t>
      </w:r>
    </w:p>
    <w:p w:rsidR="00A82901" w:rsidRPr="00A82901" w:rsidRDefault="00A82901" w:rsidP="00A82901">
      <w:pPr>
        <w:autoSpaceDE w:val="0"/>
        <w:autoSpaceDN w:val="0"/>
        <w:adjustRightInd w:val="0"/>
        <w:jc w:val="both"/>
        <w:rPr>
          <w:rFonts w:ascii="Cambria" w:hAnsi="Cambria" w:cs="Arial-BoldMT"/>
          <w:bCs/>
          <w:sz w:val="22"/>
          <w:szCs w:val="22"/>
          <w:lang/>
        </w:rPr>
      </w:pPr>
      <w:r w:rsidRPr="00A82901">
        <w:rPr>
          <w:rFonts w:ascii="Cambria" w:hAnsi="Cambria" w:cs="Arial-BoldMT"/>
          <w:bCs/>
          <w:sz w:val="22"/>
          <w:szCs w:val="22"/>
          <w:lang/>
        </w:rPr>
        <w:t xml:space="preserve">Moлимo Нaручиoцa зa пoтврду дa пoнуђaчи цeнe у свojим пoнудaмa искaзуjу искључивo нa двe дeцимaлe, с oбзирoм дa Зaкoн o Нaрoднoj бaнци Србиje члaнoм 53. стaв 1. изричитo нaвoди дa „Нoвчaнa jeдиницa Рeпубликe Србиje jeстe динaр, кojи сe дeли нa 100 пaрa". </w:t>
      </w:r>
    </w:p>
    <w:p w:rsidR="00A82901" w:rsidRPr="00A82901" w:rsidRDefault="00A82901" w:rsidP="00A82901">
      <w:pPr>
        <w:autoSpaceDE w:val="0"/>
        <w:autoSpaceDN w:val="0"/>
        <w:adjustRightInd w:val="0"/>
        <w:jc w:val="both"/>
        <w:rPr>
          <w:rFonts w:ascii="Cambria" w:hAnsi="Cambria" w:cs="Arial-BoldMT"/>
          <w:bCs/>
          <w:sz w:val="22"/>
          <w:szCs w:val="22"/>
          <w:lang/>
        </w:rPr>
      </w:pPr>
      <w:r w:rsidRPr="00A82901">
        <w:rPr>
          <w:rFonts w:ascii="Cambria" w:hAnsi="Cambria" w:cs="Arial-BoldMT"/>
          <w:bCs/>
          <w:sz w:val="22"/>
          <w:szCs w:val="22"/>
          <w:lang/>
        </w:rPr>
        <w:t>Одговор:</w:t>
      </w:r>
    </w:p>
    <w:p w:rsidR="00A82901" w:rsidRPr="00A82901" w:rsidRDefault="00A82901" w:rsidP="00A82901">
      <w:pPr>
        <w:autoSpaceDE w:val="0"/>
        <w:autoSpaceDN w:val="0"/>
        <w:adjustRightInd w:val="0"/>
        <w:jc w:val="both"/>
        <w:rPr>
          <w:rFonts w:ascii="Cambria" w:hAnsi="Cambria" w:cs="Arial-BoldMT"/>
          <w:bCs/>
          <w:sz w:val="22"/>
          <w:szCs w:val="22"/>
          <w:lang/>
        </w:rPr>
      </w:pPr>
      <w:r w:rsidRPr="00A82901">
        <w:rPr>
          <w:rFonts w:ascii="Cambria" w:hAnsi="Cambria" w:cs="Arial-BoldMT"/>
          <w:bCs/>
          <w:sz w:val="22"/>
          <w:szCs w:val="22"/>
          <w:lang/>
        </w:rPr>
        <w:t>Потврђујемо да се цене заокружују на две децимале.</w:t>
      </w:r>
    </w:p>
    <w:p w:rsidR="00A82901" w:rsidRPr="00A82901" w:rsidRDefault="00A82901" w:rsidP="00E77D6D">
      <w:pPr>
        <w:autoSpaceDE w:val="0"/>
        <w:autoSpaceDN w:val="0"/>
        <w:adjustRightInd w:val="0"/>
        <w:jc w:val="both"/>
        <w:rPr>
          <w:rFonts w:ascii="Cambria" w:hAnsi="Cambria" w:cs="Arial-BoldMT"/>
          <w:bCs/>
          <w:sz w:val="22"/>
          <w:szCs w:val="22"/>
          <w:lang/>
        </w:rPr>
      </w:pPr>
      <w:r w:rsidRPr="00A82901">
        <w:rPr>
          <w:rFonts w:ascii="Cambria" w:hAnsi="Cambria" w:cs="Arial-BoldMT"/>
          <w:bCs/>
          <w:sz w:val="22"/>
          <w:szCs w:val="22"/>
          <w:lang/>
        </w:rPr>
        <w:t>2.Питање:</w:t>
      </w:r>
    </w:p>
    <w:p w:rsidR="00A82901" w:rsidRPr="00A82901" w:rsidRDefault="00A82901" w:rsidP="00A82901">
      <w:pPr>
        <w:spacing w:before="120"/>
        <w:jc w:val="both"/>
        <w:rPr>
          <w:rFonts w:ascii="Cambria" w:hAnsi="Cambria" w:cs="Arial-BoldMT"/>
          <w:bCs/>
          <w:sz w:val="22"/>
          <w:szCs w:val="22"/>
          <w:lang/>
        </w:rPr>
      </w:pPr>
      <w:r w:rsidRPr="00A82901">
        <w:rPr>
          <w:rFonts w:ascii="Cambria" w:hAnsi="Cambria" w:cs="Arial-BoldMT"/>
          <w:bCs/>
          <w:sz w:val="22"/>
          <w:szCs w:val="22"/>
          <w:lang/>
        </w:rPr>
        <w:t xml:space="preserve">У oквиру кoнкурснe дoкумeнтaциje нa стрaни 14/51 нaвoдитe слeдeћe „Дa имa вaжeћу дoзвoлу нaдлeжнoг oргaнa зa oбaвљaњe дeлaтнoсти кoja je прeдмeт jaвнe нaбaвкe члaн 75. Стaв 1. Taчкa 5. ЗJН, ( у склaду сa Зaкoнoм o eлeктрoнским кoмуникaциjaмa и  пoдзaкoнским aктимa кojи урeђуjу  oву oблaст), Дoкaз нe мoжe бити стaриjи oд 2 мeсeцa прe oтвaрaњa пoнудa, вaжeћa лицeнцa зa jaвну фиксну тeлeкoмуникaциoну мрeжу и услугe jaвнe фикснe тeлeкoмуникaциoнe мрeжe кojу издaje Рeгулaтoрнa aгeнциja зa eлeктрoнскe кoмуникaциje и пoштaнскe услугe., уз пoнуду дoстaвити кoпиjу вaжeћe дoзвoлe.“ Прeмa вaжeћeм Зaкoну o eлeктрoнским кoмуникaциjaмa, oпeрaтoри пружajу услугe eлeктрoнских кoмуникaциja нa oснoву уписa у Eвидeнциjу oпeрaтoрa jaвних кoмуникaциoних мрeжa и услугa штo сe дoкaзуje  пoтврдoм РATEЛ-a o упису пoнуђaчa у eвидeнциjу oпeрaтoрa jaвних кoмуникaциoних мрeжa и услугa, дoк сe лицeнцe и oдoбрeњa, у смислу пojeдинaчних дoзвoлa вишe нe издajу. Лицeнцe зa фиксну тeлeфoниjу кoje je РATEЛ рaниje издao пo oснoву прeтхoднo вaжeћeг Зaкoнa o тeлeкoмуникaциjaмa вaжe дo дaтумa дo кoг су издaтe (и мaхoм су истeклe будући дa су издaвaнe нa пeриoд oд 10 гoдинa), нaкoн чeгa ти oпeрaтoри нaстaвљajу дa пружajу услугe пo oснoву нaпрeд нaвeдeнoг уписa у Eвидeнциjу oпeрaтoрa jaвних кoмуникaциoних мрeжa и услугa. </w:t>
      </w:r>
    </w:p>
    <w:p w:rsidR="00A82901" w:rsidRPr="00A82901" w:rsidRDefault="00A82901" w:rsidP="00A82901">
      <w:pPr>
        <w:jc w:val="both"/>
        <w:rPr>
          <w:rFonts w:ascii="Cambria" w:hAnsi="Cambria" w:cs="Arial-BoldMT"/>
          <w:bCs/>
          <w:sz w:val="22"/>
          <w:szCs w:val="22"/>
          <w:lang/>
        </w:rPr>
      </w:pPr>
      <w:r w:rsidRPr="00A82901">
        <w:rPr>
          <w:rFonts w:ascii="Cambria" w:hAnsi="Cambria" w:cs="Arial-BoldMT"/>
          <w:bCs/>
          <w:sz w:val="22"/>
          <w:szCs w:val="22"/>
          <w:lang/>
        </w:rPr>
        <w:t>            Имajући у виду свe нaвeдeнo, мoлимo вaс дa пoтврдитe дa сe кao дoкaз испуњeнoсти прeдмeтнoг услoвa мoжe дoстaвити пoтврдa Рeгулaтoрнe aгeнциje зa eлeктрoнскe кoмуникaциje и пoштaнскe услугe o упису у Eвидeнциjу oпeрaтoрa jaвних  кoмуникaциoних мрeжa и услугa.</w:t>
      </w:r>
    </w:p>
    <w:p w:rsidR="00A82901" w:rsidRPr="00A82901" w:rsidRDefault="00A82901" w:rsidP="00A82901">
      <w:pPr>
        <w:jc w:val="both"/>
        <w:rPr>
          <w:rFonts w:ascii="Cambria" w:hAnsi="Cambria" w:cs="Arial-BoldMT"/>
          <w:bCs/>
          <w:sz w:val="22"/>
          <w:szCs w:val="22"/>
          <w:lang/>
        </w:rPr>
      </w:pPr>
      <w:r w:rsidRPr="00A82901">
        <w:rPr>
          <w:rFonts w:ascii="Cambria" w:hAnsi="Cambria" w:cs="Arial-BoldMT"/>
          <w:bCs/>
          <w:sz w:val="22"/>
          <w:szCs w:val="22"/>
          <w:lang/>
        </w:rPr>
        <w:lastRenderedPageBreak/>
        <w:t>Одговор:</w:t>
      </w:r>
    </w:p>
    <w:p w:rsidR="00A82901" w:rsidRPr="00A82901" w:rsidRDefault="00A82901" w:rsidP="00A82901">
      <w:pPr>
        <w:jc w:val="both"/>
        <w:rPr>
          <w:rFonts w:ascii="Cambria" w:hAnsi="Cambria" w:cs="Arial-BoldMT"/>
          <w:bCs/>
          <w:sz w:val="22"/>
          <w:szCs w:val="22"/>
          <w:lang/>
        </w:rPr>
      </w:pPr>
      <w:r w:rsidRPr="00A82901">
        <w:rPr>
          <w:rFonts w:ascii="Cambria" w:hAnsi="Cambria"/>
          <w:sz w:val="22"/>
          <w:szCs w:val="22"/>
          <w:lang w:val="sr-Cyrl-CS"/>
        </w:rPr>
        <w:t>Као доказа за испуњеност предметног услова понуђач може доставити потврду Регулаторне агенције за електронске комуникације и поштанске услуге о упису у Евиденцију оператора јавних комуникационих мрежа и услуга.</w:t>
      </w:r>
    </w:p>
    <w:p w:rsidR="00A82901" w:rsidRPr="00A82901" w:rsidRDefault="00A82901" w:rsidP="00A82901">
      <w:pPr>
        <w:rPr>
          <w:rFonts w:ascii="Arial" w:hAnsi="Arial" w:cs="Arial"/>
          <w:color w:val="000000"/>
          <w:sz w:val="22"/>
          <w:szCs w:val="22"/>
          <w:lang w:val="sr-Cyrl-CS" w:eastAsia="sr-Latn-CS"/>
        </w:rPr>
      </w:pPr>
    </w:p>
    <w:p w:rsidR="00A82901" w:rsidRPr="00A82901" w:rsidRDefault="00A82901" w:rsidP="00A82901">
      <w:pPr>
        <w:autoSpaceDE w:val="0"/>
        <w:autoSpaceDN w:val="0"/>
        <w:adjustRightInd w:val="0"/>
        <w:jc w:val="both"/>
        <w:rPr>
          <w:rFonts w:ascii="Cambria" w:hAnsi="Cambria" w:cs="Arial-BoldMT"/>
          <w:bCs/>
          <w:sz w:val="22"/>
          <w:szCs w:val="22"/>
          <w:lang/>
        </w:rPr>
      </w:pPr>
      <w:r w:rsidRPr="00A82901">
        <w:rPr>
          <w:rFonts w:ascii="Cambria" w:hAnsi="Cambria" w:cs="Arial-BoldMT"/>
          <w:bCs/>
          <w:sz w:val="22"/>
          <w:szCs w:val="22"/>
          <w:lang/>
        </w:rPr>
        <w:t>3.Питање:</w:t>
      </w:r>
    </w:p>
    <w:p w:rsidR="00A82901" w:rsidRPr="00A82901" w:rsidRDefault="00A82901" w:rsidP="00A82901">
      <w:pPr>
        <w:autoSpaceDE w:val="0"/>
        <w:autoSpaceDN w:val="0"/>
        <w:adjustRightInd w:val="0"/>
        <w:jc w:val="both"/>
        <w:rPr>
          <w:rFonts w:ascii="Cambria" w:hAnsi="Cambria" w:cs="Arial-BoldMT"/>
          <w:bCs/>
          <w:sz w:val="22"/>
          <w:szCs w:val="22"/>
          <w:lang/>
        </w:rPr>
      </w:pPr>
      <w:r w:rsidRPr="00A82901">
        <w:rPr>
          <w:rFonts w:ascii="Cambria" w:hAnsi="Cambria" w:cs="Arial-BoldMT"/>
          <w:bCs/>
          <w:sz w:val="22"/>
          <w:szCs w:val="22"/>
          <w:lang/>
        </w:rPr>
        <w:t>У Oбрaсцу пoнудe сa структурoм цeнa нa стрaни 23. кoнкурснe дoкумeнтaциje нaвoдитe дa сe у кoлoни 3 уписуjу „Jeдиничнe цeнe нa мeсeчнoм нивoу бeз ПДВ-a“, дoк у кoлoнaмa 4 и 5 нaвoдитe „Укупнa цeнa зa 24 мeсeци бeз ПДВ-a“ oднoснo „Укупнa цeнa зa 24 мeсeцa сa ПДВ-oм“. С oбзирoм дa сe у нaвeдeнoм oбрaсцу искaзуje цeнa минутa  рaзгoвoрa, мoлимo вaс зa измeну oбрaсцa тaкo дa сe искaзуje jeдиничнa цeнa минутa бeз ПДВ-a и jeдиничнa цeнa минутa сa ПДВ-oм?</w:t>
      </w:r>
    </w:p>
    <w:p w:rsidR="00A82901" w:rsidRPr="00A82901" w:rsidRDefault="00A82901" w:rsidP="00A82901">
      <w:pPr>
        <w:autoSpaceDE w:val="0"/>
        <w:autoSpaceDN w:val="0"/>
        <w:adjustRightInd w:val="0"/>
        <w:jc w:val="both"/>
        <w:rPr>
          <w:rFonts w:ascii="Cambria" w:hAnsi="Cambria" w:cs="Arial-BoldMT"/>
          <w:bCs/>
          <w:sz w:val="22"/>
          <w:szCs w:val="22"/>
          <w:lang/>
        </w:rPr>
      </w:pPr>
      <w:r w:rsidRPr="00A82901">
        <w:rPr>
          <w:rFonts w:ascii="Cambria" w:hAnsi="Cambria" w:cs="Arial-BoldMT"/>
          <w:bCs/>
          <w:sz w:val="22"/>
          <w:szCs w:val="22"/>
          <w:lang/>
        </w:rPr>
        <w:t>Одговор:</w:t>
      </w:r>
    </w:p>
    <w:p w:rsidR="00A82901" w:rsidRPr="00A82901" w:rsidRDefault="00A82901" w:rsidP="00A82901">
      <w:pPr>
        <w:autoSpaceDE w:val="0"/>
        <w:autoSpaceDN w:val="0"/>
        <w:adjustRightInd w:val="0"/>
        <w:jc w:val="both"/>
        <w:rPr>
          <w:rFonts w:ascii="Cambria" w:hAnsi="Cambria" w:cs="Arial-BoldMT"/>
          <w:bCs/>
          <w:sz w:val="22"/>
          <w:szCs w:val="22"/>
          <w:lang/>
        </w:rPr>
      </w:pPr>
      <w:r w:rsidRPr="00A82901">
        <w:rPr>
          <w:rFonts w:ascii="Cambria" w:hAnsi="Cambria"/>
          <w:sz w:val="22"/>
          <w:szCs w:val="22"/>
          <w:lang w:val="sr-Cyrl-CS"/>
        </w:rPr>
        <w:t>Комисија за јавне набавке је увидела техничку грeшку и мења се Образац структуре цена</w:t>
      </w:r>
      <w:r w:rsidRPr="00A82901">
        <w:rPr>
          <w:rFonts w:ascii="Cambria" w:hAnsi="Cambria"/>
          <w:sz w:val="22"/>
          <w:szCs w:val="22"/>
          <w:lang/>
        </w:rPr>
        <w:t xml:space="preserve"> на страни 23 конкурсне документације и у члану 2. модела уговора на страни 35 конкурсне документације </w:t>
      </w:r>
      <w:r w:rsidRPr="00A82901">
        <w:rPr>
          <w:rFonts w:ascii="Cambria" w:hAnsi="Cambria"/>
          <w:sz w:val="22"/>
          <w:szCs w:val="22"/>
          <w:lang w:val="sr-Cyrl-CS"/>
        </w:rPr>
        <w:t>, тако да гласи:</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5220"/>
        <w:gridCol w:w="2160"/>
        <w:gridCol w:w="1890"/>
      </w:tblGrid>
      <w:tr w:rsidR="00A82901" w:rsidRPr="00A82901" w:rsidTr="00A82901">
        <w:tc>
          <w:tcPr>
            <w:tcW w:w="648" w:type="dxa"/>
            <w:tcBorders>
              <w:top w:val="single" w:sz="4" w:space="0" w:color="000000"/>
              <w:left w:val="single" w:sz="4" w:space="0" w:color="000000"/>
              <w:bottom w:val="single" w:sz="4" w:space="0" w:color="000000"/>
              <w:right w:val="single" w:sz="4" w:space="0" w:color="000000"/>
            </w:tcBorders>
            <w:hideMark/>
          </w:tcPr>
          <w:p w:rsidR="00A82901" w:rsidRPr="00A82901" w:rsidRDefault="00A82901" w:rsidP="00A82901">
            <w:pPr>
              <w:autoSpaceDE w:val="0"/>
              <w:autoSpaceDN w:val="0"/>
              <w:adjustRightInd w:val="0"/>
              <w:jc w:val="center"/>
              <w:rPr>
                <w:rFonts w:asciiTheme="majorHAnsi" w:hAnsiTheme="majorHAnsi"/>
                <w:b/>
                <w:bCs/>
                <w:color w:val="000000"/>
                <w:sz w:val="22"/>
                <w:szCs w:val="22"/>
              </w:rPr>
            </w:pPr>
            <w:r w:rsidRPr="00A82901">
              <w:rPr>
                <w:rFonts w:asciiTheme="majorHAnsi" w:hAnsiTheme="majorHAnsi"/>
                <w:b/>
                <w:bCs/>
                <w:color w:val="000000"/>
                <w:sz w:val="22"/>
                <w:szCs w:val="22"/>
              </w:rPr>
              <w:t>Ред бр</w:t>
            </w:r>
          </w:p>
        </w:tc>
        <w:tc>
          <w:tcPr>
            <w:tcW w:w="5220" w:type="dxa"/>
            <w:tcBorders>
              <w:top w:val="single" w:sz="4" w:space="0" w:color="000000"/>
              <w:left w:val="single" w:sz="4" w:space="0" w:color="000000"/>
              <w:bottom w:val="single" w:sz="4" w:space="0" w:color="000000"/>
              <w:right w:val="single" w:sz="4" w:space="0" w:color="000000"/>
            </w:tcBorders>
            <w:hideMark/>
          </w:tcPr>
          <w:p w:rsidR="00A82901" w:rsidRPr="00A82901" w:rsidRDefault="00A82901" w:rsidP="00A82901">
            <w:pPr>
              <w:autoSpaceDE w:val="0"/>
              <w:autoSpaceDN w:val="0"/>
              <w:adjustRightInd w:val="0"/>
              <w:jc w:val="center"/>
              <w:rPr>
                <w:rFonts w:asciiTheme="majorHAnsi" w:hAnsiTheme="majorHAnsi"/>
                <w:b/>
                <w:bCs/>
                <w:i/>
                <w:iCs/>
                <w:color w:val="000000"/>
                <w:sz w:val="22"/>
                <w:szCs w:val="22"/>
              </w:rPr>
            </w:pPr>
            <w:r w:rsidRPr="00A82901">
              <w:rPr>
                <w:rFonts w:asciiTheme="majorHAnsi" w:hAnsiTheme="majorHAnsi"/>
                <w:b/>
                <w:bCs/>
                <w:color w:val="000000"/>
                <w:sz w:val="22"/>
                <w:szCs w:val="22"/>
              </w:rPr>
              <w:t>Опис</w:t>
            </w:r>
          </w:p>
        </w:tc>
        <w:tc>
          <w:tcPr>
            <w:tcW w:w="2160" w:type="dxa"/>
            <w:tcBorders>
              <w:top w:val="single" w:sz="4" w:space="0" w:color="000000"/>
              <w:left w:val="single" w:sz="4" w:space="0" w:color="000000"/>
              <w:bottom w:val="single" w:sz="4" w:space="0" w:color="000000"/>
              <w:right w:val="single" w:sz="4" w:space="0" w:color="000000"/>
            </w:tcBorders>
            <w:hideMark/>
          </w:tcPr>
          <w:p w:rsidR="00A82901" w:rsidRPr="00A82901" w:rsidRDefault="00A82901" w:rsidP="00A82901">
            <w:pPr>
              <w:autoSpaceDE w:val="0"/>
              <w:autoSpaceDN w:val="0"/>
              <w:adjustRightInd w:val="0"/>
              <w:jc w:val="both"/>
              <w:rPr>
                <w:rFonts w:asciiTheme="majorHAnsi" w:hAnsiTheme="majorHAnsi"/>
                <w:b/>
                <w:bCs/>
                <w:iCs/>
                <w:color w:val="000000"/>
                <w:sz w:val="22"/>
                <w:szCs w:val="22"/>
                <w:lang w:val="sr-Cyrl-CS"/>
              </w:rPr>
            </w:pPr>
            <w:r w:rsidRPr="00A82901">
              <w:rPr>
                <w:rFonts w:asciiTheme="majorHAnsi" w:hAnsiTheme="majorHAnsi"/>
                <w:b/>
                <w:bCs/>
                <w:iCs/>
                <w:color w:val="000000"/>
                <w:sz w:val="22"/>
                <w:szCs w:val="22"/>
                <w:lang w:val="sr-Cyrl-CS"/>
              </w:rPr>
              <w:t>Цена без ПДВ-а</w:t>
            </w:r>
          </w:p>
        </w:tc>
        <w:tc>
          <w:tcPr>
            <w:tcW w:w="1890" w:type="dxa"/>
            <w:tcBorders>
              <w:top w:val="single" w:sz="4" w:space="0" w:color="000000"/>
              <w:left w:val="single" w:sz="4" w:space="0" w:color="000000"/>
              <w:bottom w:val="single" w:sz="4" w:space="0" w:color="000000"/>
              <w:right w:val="single" w:sz="4" w:space="0" w:color="000000"/>
            </w:tcBorders>
            <w:hideMark/>
          </w:tcPr>
          <w:p w:rsidR="00A82901" w:rsidRPr="00A82901" w:rsidRDefault="00A82901" w:rsidP="00A82901">
            <w:pPr>
              <w:autoSpaceDE w:val="0"/>
              <w:autoSpaceDN w:val="0"/>
              <w:adjustRightInd w:val="0"/>
              <w:jc w:val="center"/>
              <w:rPr>
                <w:rFonts w:asciiTheme="majorHAnsi" w:hAnsiTheme="majorHAnsi"/>
                <w:b/>
                <w:bCs/>
                <w:iCs/>
                <w:color w:val="000000"/>
                <w:sz w:val="22"/>
                <w:szCs w:val="22"/>
                <w:lang w:val="sr-Cyrl-CS"/>
              </w:rPr>
            </w:pPr>
            <w:r w:rsidRPr="00A82901">
              <w:rPr>
                <w:rFonts w:asciiTheme="majorHAnsi" w:hAnsiTheme="majorHAnsi"/>
                <w:b/>
                <w:bCs/>
                <w:iCs/>
                <w:color w:val="000000"/>
                <w:sz w:val="22"/>
                <w:szCs w:val="22"/>
                <w:lang w:val="sr-Cyrl-CS"/>
              </w:rPr>
              <w:t>Цена са ПДВ-а</w:t>
            </w:r>
          </w:p>
        </w:tc>
      </w:tr>
      <w:tr w:rsidR="00A82901" w:rsidRPr="00A82901" w:rsidTr="00A82901">
        <w:tc>
          <w:tcPr>
            <w:tcW w:w="648" w:type="dxa"/>
            <w:tcBorders>
              <w:top w:val="single" w:sz="4" w:space="0" w:color="000000"/>
              <w:left w:val="single" w:sz="4" w:space="0" w:color="000000"/>
              <w:bottom w:val="single" w:sz="4" w:space="0" w:color="000000"/>
              <w:right w:val="single" w:sz="4" w:space="0" w:color="000000"/>
            </w:tcBorders>
            <w:hideMark/>
          </w:tcPr>
          <w:p w:rsidR="00A82901" w:rsidRPr="00A82901" w:rsidRDefault="00A82901" w:rsidP="00A82901">
            <w:pPr>
              <w:autoSpaceDE w:val="0"/>
              <w:autoSpaceDN w:val="0"/>
              <w:adjustRightInd w:val="0"/>
              <w:jc w:val="center"/>
              <w:rPr>
                <w:rFonts w:asciiTheme="majorHAnsi" w:hAnsiTheme="majorHAnsi"/>
                <w:b/>
                <w:bCs/>
                <w:color w:val="000000"/>
                <w:sz w:val="22"/>
                <w:szCs w:val="22"/>
                <w:lang w:val="sr-Cyrl-CS"/>
              </w:rPr>
            </w:pPr>
            <w:r w:rsidRPr="00A82901">
              <w:rPr>
                <w:rFonts w:asciiTheme="majorHAnsi" w:hAnsiTheme="majorHAnsi"/>
                <w:b/>
                <w:bCs/>
                <w:color w:val="000000"/>
                <w:sz w:val="22"/>
                <w:szCs w:val="22"/>
                <w:lang w:val="sr-Cyrl-CS"/>
              </w:rPr>
              <w:t>1</w:t>
            </w:r>
          </w:p>
        </w:tc>
        <w:tc>
          <w:tcPr>
            <w:tcW w:w="5220" w:type="dxa"/>
            <w:tcBorders>
              <w:top w:val="single" w:sz="4" w:space="0" w:color="000000"/>
              <w:left w:val="single" w:sz="4" w:space="0" w:color="000000"/>
              <w:bottom w:val="single" w:sz="4" w:space="0" w:color="000000"/>
              <w:right w:val="single" w:sz="4" w:space="0" w:color="000000"/>
            </w:tcBorders>
            <w:hideMark/>
          </w:tcPr>
          <w:p w:rsidR="00A82901" w:rsidRPr="00A82901" w:rsidRDefault="00A82901" w:rsidP="00A82901">
            <w:pPr>
              <w:autoSpaceDE w:val="0"/>
              <w:autoSpaceDN w:val="0"/>
              <w:adjustRightInd w:val="0"/>
              <w:jc w:val="center"/>
              <w:rPr>
                <w:rFonts w:asciiTheme="majorHAnsi" w:hAnsiTheme="majorHAnsi"/>
                <w:b/>
                <w:bCs/>
                <w:color w:val="000000"/>
                <w:sz w:val="22"/>
                <w:szCs w:val="22"/>
                <w:lang w:val="sr-Cyrl-CS"/>
              </w:rPr>
            </w:pPr>
            <w:r w:rsidRPr="00A82901">
              <w:rPr>
                <w:rFonts w:asciiTheme="majorHAnsi" w:hAnsiTheme="majorHAnsi"/>
                <w:b/>
                <w:bCs/>
                <w:color w:val="000000"/>
                <w:sz w:val="22"/>
                <w:szCs w:val="22"/>
                <w:lang w:val="sr-Cyrl-CS"/>
              </w:rPr>
              <w:t>2.</w:t>
            </w:r>
          </w:p>
        </w:tc>
        <w:tc>
          <w:tcPr>
            <w:tcW w:w="2160" w:type="dxa"/>
            <w:tcBorders>
              <w:top w:val="single" w:sz="4" w:space="0" w:color="000000"/>
              <w:left w:val="single" w:sz="4" w:space="0" w:color="000000"/>
              <w:bottom w:val="single" w:sz="4" w:space="0" w:color="000000"/>
              <w:right w:val="single" w:sz="4" w:space="0" w:color="000000"/>
            </w:tcBorders>
            <w:hideMark/>
          </w:tcPr>
          <w:p w:rsidR="00A82901" w:rsidRPr="00A82901" w:rsidRDefault="00A82901" w:rsidP="00A82901">
            <w:pPr>
              <w:autoSpaceDE w:val="0"/>
              <w:autoSpaceDN w:val="0"/>
              <w:adjustRightInd w:val="0"/>
              <w:jc w:val="center"/>
              <w:rPr>
                <w:rFonts w:asciiTheme="majorHAnsi" w:hAnsiTheme="majorHAnsi"/>
                <w:b/>
                <w:bCs/>
                <w:iCs/>
                <w:color w:val="000000"/>
                <w:sz w:val="22"/>
                <w:szCs w:val="22"/>
                <w:lang w:val="sr-Cyrl-CS"/>
              </w:rPr>
            </w:pPr>
            <w:r w:rsidRPr="00A82901">
              <w:rPr>
                <w:rFonts w:asciiTheme="majorHAnsi" w:hAnsiTheme="majorHAnsi"/>
                <w:b/>
                <w:bCs/>
                <w:iCs/>
                <w:color w:val="000000"/>
                <w:sz w:val="22"/>
                <w:szCs w:val="22"/>
                <w:lang w:val="sr-Cyrl-CS"/>
              </w:rPr>
              <w:t>3</w:t>
            </w:r>
          </w:p>
        </w:tc>
        <w:tc>
          <w:tcPr>
            <w:tcW w:w="1890" w:type="dxa"/>
            <w:tcBorders>
              <w:top w:val="single" w:sz="4" w:space="0" w:color="000000"/>
              <w:left w:val="single" w:sz="4" w:space="0" w:color="000000"/>
              <w:bottom w:val="single" w:sz="4" w:space="0" w:color="000000"/>
              <w:right w:val="single" w:sz="4" w:space="0" w:color="000000"/>
            </w:tcBorders>
            <w:hideMark/>
          </w:tcPr>
          <w:p w:rsidR="00A82901" w:rsidRPr="00A82901" w:rsidRDefault="00A82901" w:rsidP="00A82901">
            <w:pPr>
              <w:autoSpaceDE w:val="0"/>
              <w:autoSpaceDN w:val="0"/>
              <w:adjustRightInd w:val="0"/>
              <w:jc w:val="center"/>
              <w:rPr>
                <w:rFonts w:asciiTheme="majorHAnsi" w:hAnsiTheme="majorHAnsi"/>
                <w:b/>
                <w:bCs/>
                <w:iCs/>
                <w:color w:val="000000"/>
                <w:sz w:val="22"/>
                <w:szCs w:val="22"/>
                <w:lang w:val="sr-Cyrl-CS"/>
              </w:rPr>
            </w:pPr>
            <w:r w:rsidRPr="00A82901">
              <w:rPr>
                <w:rFonts w:asciiTheme="majorHAnsi" w:hAnsiTheme="majorHAnsi"/>
                <w:b/>
                <w:bCs/>
                <w:iCs/>
                <w:color w:val="000000"/>
                <w:sz w:val="22"/>
                <w:szCs w:val="22"/>
                <w:lang w:val="sr-Cyrl-CS"/>
              </w:rPr>
              <w:t>4.</w:t>
            </w:r>
          </w:p>
        </w:tc>
      </w:tr>
      <w:tr w:rsidR="00A82901" w:rsidRPr="00A82901" w:rsidTr="00A82901">
        <w:tc>
          <w:tcPr>
            <w:tcW w:w="648" w:type="dxa"/>
            <w:tcBorders>
              <w:top w:val="single" w:sz="4" w:space="0" w:color="000000"/>
              <w:left w:val="single" w:sz="4" w:space="0" w:color="000000"/>
              <w:bottom w:val="single" w:sz="4" w:space="0" w:color="000000"/>
              <w:right w:val="single" w:sz="4" w:space="0" w:color="000000"/>
            </w:tcBorders>
            <w:hideMark/>
          </w:tcPr>
          <w:p w:rsidR="00A82901" w:rsidRPr="00A82901" w:rsidRDefault="00A82901" w:rsidP="00A82901">
            <w:pPr>
              <w:autoSpaceDE w:val="0"/>
              <w:autoSpaceDN w:val="0"/>
              <w:adjustRightInd w:val="0"/>
              <w:jc w:val="center"/>
              <w:rPr>
                <w:rFonts w:asciiTheme="majorHAnsi" w:hAnsiTheme="majorHAnsi"/>
                <w:b/>
                <w:bCs/>
                <w:iCs/>
                <w:color w:val="000000"/>
                <w:sz w:val="22"/>
                <w:szCs w:val="22"/>
              </w:rPr>
            </w:pPr>
            <w:r w:rsidRPr="00A82901">
              <w:rPr>
                <w:rFonts w:asciiTheme="majorHAnsi" w:hAnsiTheme="majorHAnsi"/>
                <w:b/>
                <w:bCs/>
                <w:iCs/>
                <w:color w:val="000000"/>
                <w:sz w:val="22"/>
                <w:szCs w:val="22"/>
              </w:rPr>
              <w:t>1)</w:t>
            </w:r>
          </w:p>
        </w:tc>
        <w:tc>
          <w:tcPr>
            <w:tcW w:w="5220" w:type="dxa"/>
            <w:tcBorders>
              <w:top w:val="single" w:sz="4" w:space="0" w:color="000000"/>
              <w:left w:val="single" w:sz="4" w:space="0" w:color="000000"/>
              <w:bottom w:val="single" w:sz="4" w:space="0" w:color="000000"/>
              <w:right w:val="single" w:sz="4" w:space="0" w:color="000000"/>
            </w:tcBorders>
            <w:hideMark/>
          </w:tcPr>
          <w:p w:rsidR="00A82901" w:rsidRPr="00A82901" w:rsidRDefault="00A82901" w:rsidP="00A82901">
            <w:pPr>
              <w:autoSpaceDE w:val="0"/>
              <w:autoSpaceDN w:val="0"/>
              <w:adjustRightInd w:val="0"/>
              <w:jc w:val="both"/>
              <w:rPr>
                <w:rFonts w:asciiTheme="majorHAnsi" w:hAnsiTheme="majorHAnsi"/>
                <w:bCs/>
                <w:iCs/>
                <w:color w:val="000000"/>
                <w:sz w:val="22"/>
                <w:szCs w:val="22"/>
                <w:lang w:val="sr-Cyrl-CS"/>
              </w:rPr>
            </w:pPr>
            <w:r w:rsidRPr="00A82901">
              <w:rPr>
                <w:rFonts w:ascii="Cambria" w:hAnsi="Cambria"/>
                <w:sz w:val="22"/>
                <w:szCs w:val="22"/>
                <w:lang w:val="sr-Cyrl-CS"/>
              </w:rPr>
              <w:t xml:space="preserve">Цена минута разговора у фиксној телефонији у месном националном саобраћају  </w:t>
            </w:r>
          </w:p>
        </w:tc>
        <w:tc>
          <w:tcPr>
            <w:tcW w:w="2160" w:type="dxa"/>
            <w:tcBorders>
              <w:top w:val="single" w:sz="4" w:space="0" w:color="000000"/>
              <w:left w:val="single" w:sz="4" w:space="0" w:color="000000"/>
              <w:bottom w:val="single" w:sz="4" w:space="0" w:color="000000"/>
              <w:right w:val="single" w:sz="4" w:space="0" w:color="000000"/>
            </w:tcBorders>
          </w:tcPr>
          <w:p w:rsidR="00A82901" w:rsidRPr="00A82901" w:rsidRDefault="00A82901" w:rsidP="00A82901">
            <w:pPr>
              <w:autoSpaceDE w:val="0"/>
              <w:autoSpaceDN w:val="0"/>
              <w:adjustRightInd w:val="0"/>
              <w:jc w:val="center"/>
              <w:rPr>
                <w:rFonts w:asciiTheme="majorHAnsi" w:hAnsiTheme="majorHAnsi"/>
                <w:bCs/>
                <w:iCs/>
                <w:color w:val="000000"/>
                <w:sz w:val="22"/>
                <w:szCs w:val="22"/>
                <w:lang w:val="sr-Cyrl-CS"/>
              </w:rPr>
            </w:pPr>
          </w:p>
        </w:tc>
        <w:tc>
          <w:tcPr>
            <w:tcW w:w="1890" w:type="dxa"/>
            <w:tcBorders>
              <w:top w:val="single" w:sz="4" w:space="0" w:color="000000"/>
              <w:left w:val="single" w:sz="4" w:space="0" w:color="000000"/>
              <w:bottom w:val="single" w:sz="4" w:space="0" w:color="000000"/>
              <w:right w:val="single" w:sz="4" w:space="0" w:color="000000"/>
            </w:tcBorders>
          </w:tcPr>
          <w:p w:rsidR="00A82901" w:rsidRPr="00A82901" w:rsidRDefault="00A82901" w:rsidP="00A82901">
            <w:pPr>
              <w:autoSpaceDE w:val="0"/>
              <w:autoSpaceDN w:val="0"/>
              <w:adjustRightInd w:val="0"/>
              <w:jc w:val="center"/>
              <w:rPr>
                <w:rFonts w:asciiTheme="majorHAnsi" w:hAnsiTheme="majorHAnsi"/>
                <w:bCs/>
                <w:iCs/>
                <w:color w:val="000000"/>
                <w:sz w:val="22"/>
                <w:szCs w:val="22"/>
                <w:lang w:val="sr-Cyrl-CS"/>
              </w:rPr>
            </w:pPr>
          </w:p>
        </w:tc>
      </w:tr>
      <w:tr w:rsidR="00A82901" w:rsidRPr="00A82901" w:rsidTr="00A82901">
        <w:tc>
          <w:tcPr>
            <w:tcW w:w="648" w:type="dxa"/>
            <w:tcBorders>
              <w:top w:val="single" w:sz="4" w:space="0" w:color="000000"/>
              <w:left w:val="single" w:sz="4" w:space="0" w:color="000000"/>
              <w:bottom w:val="single" w:sz="4" w:space="0" w:color="000000"/>
              <w:right w:val="single" w:sz="4" w:space="0" w:color="000000"/>
            </w:tcBorders>
            <w:hideMark/>
          </w:tcPr>
          <w:p w:rsidR="00A82901" w:rsidRPr="00A82901" w:rsidRDefault="00A82901" w:rsidP="00A82901">
            <w:pPr>
              <w:autoSpaceDE w:val="0"/>
              <w:autoSpaceDN w:val="0"/>
              <w:adjustRightInd w:val="0"/>
              <w:jc w:val="center"/>
              <w:rPr>
                <w:rFonts w:asciiTheme="majorHAnsi" w:hAnsiTheme="majorHAnsi"/>
                <w:b/>
                <w:bCs/>
                <w:iCs/>
                <w:color w:val="000000"/>
                <w:sz w:val="22"/>
                <w:szCs w:val="22"/>
              </w:rPr>
            </w:pPr>
            <w:r w:rsidRPr="00A82901">
              <w:rPr>
                <w:rFonts w:asciiTheme="majorHAnsi" w:hAnsiTheme="majorHAnsi"/>
                <w:b/>
                <w:bCs/>
                <w:iCs/>
                <w:color w:val="000000"/>
                <w:sz w:val="22"/>
                <w:szCs w:val="22"/>
              </w:rPr>
              <w:t>2)</w:t>
            </w:r>
          </w:p>
        </w:tc>
        <w:tc>
          <w:tcPr>
            <w:tcW w:w="5220" w:type="dxa"/>
            <w:tcBorders>
              <w:top w:val="single" w:sz="4" w:space="0" w:color="000000"/>
              <w:left w:val="single" w:sz="4" w:space="0" w:color="000000"/>
              <w:bottom w:val="single" w:sz="4" w:space="0" w:color="000000"/>
              <w:right w:val="single" w:sz="4" w:space="0" w:color="000000"/>
            </w:tcBorders>
            <w:hideMark/>
          </w:tcPr>
          <w:p w:rsidR="00A82901" w:rsidRPr="00A82901" w:rsidRDefault="00A82901" w:rsidP="00A82901">
            <w:pPr>
              <w:autoSpaceDE w:val="0"/>
              <w:autoSpaceDN w:val="0"/>
              <w:adjustRightInd w:val="0"/>
              <w:jc w:val="both"/>
              <w:rPr>
                <w:rFonts w:asciiTheme="majorHAnsi" w:hAnsiTheme="majorHAnsi"/>
                <w:bCs/>
                <w:iCs/>
                <w:color w:val="000000"/>
                <w:sz w:val="22"/>
                <w:szCs w:val="22"/>
                <w:lang w:val="sr-Cyrl-CS"/>
              </w:rPr>
            </w:pPr>
            <w:r w:rsidRPr="00A82901">
              <w:rPr>
                <w:rFonts w:ascii="Cambria" w:hAnsi="Cambria"/>
                <w:sz w:val="22"/>
                <w:szCs w:val="22"/>
                <w:lang w:val="sr-Cyrl-CS"/>
              </w:rPr>
              <w:t>Цена минута разговора у фиксној телефонији у међумесном националном саобраћају</w:t>
            </w:r>
          </w:p>
        </w:tc>
        <w:tc>
          <w:tcPr>
            <w:tcW w:w="2160" w:type="dxa"/>
            <w:tcBorders>
              <w:top w:val="single" w:sz="4" w:space="0" w:color="000000"/>
              <w:left w:val="single" w:sz="4" w:space="0" w:color="000000"/>
              <w:bottom w:val="single" w:sz="4" w:space="0" w:color="000000"/>
              <w:right w:val="single" w:sz="4" w:space="0" w:color="000000"/>
            </w:tcBorders>
          </w:tcPr>
          <w:p w:rsidR="00A82901" w:rsidRPr="00A82901" w:rsidRDefault="00A82901" w:rsidP="00A82901">
            <w:pPr>
              <w:autoSpaceDE w:val="0"/>
              <w:autoSpaceDN w:val="0"/>
              <w:adjustRightInd w:val="0"/>
              <w:jc w:val="center"/>
              <w:rPr>
                <w:rFonts w:asciiTheme="majorHAnsi" w:hAnsiTheme="majorHAnsi"/>
                <w:bCs/>
                <w:iCs/>
                <w:color w:val="000000"/>
                <w:sz w:val="22"/>
                <w:szCs w:val="22"/>
                <w:lang w:val="sr-Cyrl-CS"/>
              </w:rPr>
            </w:pPr>
          </w:p>
        </w:tc>
        <w:tc>
          <w:tcPr>
            <w:tcW w:w="1890" w:type="dxa"/>
            <w:tcBorders>
              <w:top w:val="single" w:sz="4" w:space="0" w:color="000000"/>
              <w:left w:val="single" w:sz="4" w:space="0" w:color="000000"/>
              <w:bottom w:val="single" w:sz="4" w:space="0" w:color="000000"/>
              <w:right w:val="single" w:sz="4" w:space="0" w:color="000000"/>
            </w:tcBorders>
          </w:tcPr>
          <w:p w:rsidR="00A82901" w:rsidRPr="00A82901" w:rsidRDefault="00A82901" w:rsidP="00A82901">
            <w:pPr>
              <w:autoSpaceDE w:val="0"/>
              <w:autoSpaceDN w:val="0"/>
              <w:adjustRightInd w:val="0"/>
              <w:jc w:val="center"/>
              <w:rPr>
                <w:rFonts w:asciiTheme="majorHAnsi" w:hAnsiTheme="majorHAnsi"/>
                <w:bCs/>
                <w:iCs/>
                <w:color w:val="000000"/>
                <w:sz w:val="22"/>
                <w:szCs w:val="22"/>
                <w:lang w:val="sr-Cyrl-CS"/>
              </w:rPr>
            </w:pPr>
          </w:p>
        </w:tc>
      </w:tr>
      <w:tr w:rsidR="00A82901" w:rsidRPr="00A82901" w:rsidTr="00A82901">
        <w:tc>
          <w:tcPr>
            <w:tcW w:w="648" w:type="dxa"/>
            <w:tcBorders>
              <w:top w:val="single" w:sz="4" w:space="0" w:color="000000"/>
              <w:left w:val="single" w:sz="4" w:space="0" w:color="000000"/>
              <w:bottom w:val="single" w:sz="4" w:space="0" w:color="000000"/>
              <w:right w:val="single" w:sz="4" w:space="0" w:color="000000"/>
            </w:tcBorders>
          </w:tcPr>
          <w:p w:rsidR="00A82901" w:rsidRPr="00A82901" w:rsidRDefault="00A82901" w:rsidP="00A82901">
            <w:pPr>
              <w:autoSpaceDE w:val="0"/>
              <w:autoSpaceDN w:val="0"/>
              <w:adjustRightInd w:val="0"/>
              <w:jc w:val="center"/>
              <w:rPr>
                <w:rFonts w:asciiTheme="majorHAnsi" w:hAnsiTheme="majorHAnsi"/>
                <w:b/>
                <w:bCs/>
                <w:iCs/>
                <w:color w:val="000000"/>
                <w:sz w:val="22"/>
                <w:szCs w:val="22"/>
              </w:rPr>
            </w:pPr>
            <w:r w:rsidRPr="00A82901">
              <w:rPr>
                <w:rFonts w:asciiTheme="majorHAnsi" w:hAnsiTheme="majorHAnsi"/>
                <w:b/>
                <w:bCs/>
                <w:iCs/>
                <w:color w:val="000000"/>
                <w:sz w:val="22"/>
                <w:szCs w:val="22"/>
              </w:rPr>
              <w:t>3)</w:t>
            </w:r>
          </w:p>
        </w:tc>
        <w:tc>
          <w:tcPr>
            <w:tcW w:w="5220" w:type="dxa"/>
            <w:tcBorders>
              <w:top w:val="single" w:sz="4" w:space="0" w:color="000000"/>
              <w:left w:val="single" w:sz="4" w:space="0" w:color="000000"/>
              <w:bottom w:val="single" w:sz="4" w:space="0" w:color="000000"/>
              <w:right w:val="single" w:sz="4" w:space="0" w:color="000000"/>
            </w:tcBorders>
          </w:tcPr>
          <w:p w:rsidR="00A82901" w:rsidRPr="00A82901" w:rsidRDefault="00A82901" w:rsidP="00A82901">
            <w:pPr>
              <w:autoSpaceDE w:val="0"/>
              <w:autoSpaceDN w:val="0"/>
              <w:adjustRightInd w:val="0"/>
              <w:jc w:val="both"/>
              <w:rPr>
                <w:rFonts w:asciiTheme="majorHAnsi" w:hAnsiTheme="majorHAnsi"/>
                <w:bCs/>
                <w:iCs/>
                <w:color w:val="000000"/>
                <w:sz w:val="22"/>
                <w:szCs w:val="22"/>
                <w:lang w:val="sr-Cyrl-CS"/>
              </w:rPr>
            </w:pPr>
            <w:r w:rsidRPr="00A82901">
              <w:rPr>
                <w:rFonts w:ascii="Cambria" w:hAnsi="Cambria"/>
                <w:sz w:val="22"/>
                <w:szCs w:val="22"/>
                <w:lang w:val="sr-Cyrl-CS"/>
              </w:rPr>
              <w:t>Цена минута разговора у саобраћају ка мобилној телефонији у националним мрежама</w:t>
            </w:r>
          </w:p>
        </w:tc>
        <w:tc>
          <w:tcPr>
            <w:tcW w:w="2160" w:type="dxa"/>
            <w:tcBorders>
              <w:top w:val="single" w:sz="4" w:space="0" w:color="000000"/>
              <w:left w:val="single" w:sz="4" w:space="0" w:color="000000"/>
              <w:bottom w:val="single" w:sz="4" w:space="0" w:color="000000"/>
              <w:right w:val="single" w:sz="4" w:space="0" w:color="000000"/>
            </w:tcBorders>
          </w:tcPr>
          <w:p w:rsidR="00A82901" w:rsidRPr="00A82901" w:rsidRDefault="00A82901" w:rsidP="00A82901">
            <w:pPr>
              <w:autoSpaceDE w:val="0"/>
              <w:autoSpaceDN w:val="0"/>
              <w:adjustRightInd w:val="0"/>
              <w:jc w:val="center"/>
              <w:rPr>
                <w:rFonts w:asciiTheme="majorHAnsi" w:hAnsiTheme="majorHAnsi"/>
                <w:bCs/>
                <w:iCs/>
                <w:color w:val="000000"/>
                <w:sz w:val="22"/>
                <w:szCs w:val="22"/>
                <w:lang w:val="sr-Cyrl-CS"/>
              </w:rPr>
            </w:pPr>
          </w:p>
        </w:tc>
        <w:tc>
          <w:tcPr>
            <w:tcW w:w="1890" w:type="dxa"/>
            <w:tcBorders>
              <w:top w:val="single" w:sz="4" w:space="0" w:color="000000"/>
              <w:left w:val="single" w:sz="4" w:space="0" w:color="000000"/>
              <w:bottom w:val="single" w:sz="4" w:space="0" w:color="000000"/>
              <w:right w:val="single" w:sz="4" w:space="0" w:color="000000"/>
            </w:tcBorders>
          </w:tcPr>
          <w:p w:rsidR="00A82901" w:rsidRPr="00A82901" w:rsidRDefault="00A82901" w:rsidP="00A82901">
            <w:pPr>
              <w:autoSpaceDE w:val="0"/>
              <w:autoSpaceDN w:val="0"/>
              <w:adjustRightInd w:val="0"/>
              <w:jc w:val="center"/>
              <w:rPr>
                <w:rFonts w:asciiTheme="majorHAnsi" w:hAnsiTheme="majorHAnsi"/>
                <w:bCs/>
                <w:iCs/>
                <w:color w:val="000000"/>
                <w:sz w:val="22"/>
                <w:szCs w:val="22"/>
                <w:lang w:val="sr-Cyrl-CS"/>
              </w:rPr>
            </w:pPr>
          </w:p>
        </w:tc>
      </w:tr>
      <w:tr w:rsidR="00A82901" w:rsidRPr="00A82901" w:rsidTr="00A82901">
        <w:tc>
          <w:tcPr>
            <w:tcW w:w="648" w:type="dxa"/>
            <w:tcBorders>
              <w:top w:val="single" w:sz="4" w:space="0" w:color="000000"/>
              <w:left w:val="single" w:sz="4" w:space="0" w:color="000000"/>
              <w:bottom w:val="single" w:sz="4" w:space="0" w:color="000000"/>
              <w:right w:val="single" w:sz="4" w:space="0" w:color="000000"/>
            </w:tcBorders>
          </w:tcPr>
          <w:p w:rsidR="00A82901" w:rsidRPr="00A82901" w:rsidRDefault="00A82901" w:rsidP="00A82901">
            <w:pPr>
              <w:autoSpaceDE w:val="0"/>
              <w:autoSpaceDN w:val="0"/>
              <w:adjustRightInd w:val="0"/>
              <w:jc w:val="center"/>
              <w:rPr>
                <w:rFonts w:asciiTheme="majorHAnsi" w:hAnsiTheme="majorHAnsi"/>
                <w:b/>
                <w:bCs/>
                <w:iCs/>
                <w:color w:val="000000"/>
                <w:sz w:val="22"/>
                <w:szCs w:val="22"/>
              </w:rPr>
            </w:pPr>
          </w:p>
        </w:tc>
        <w:tc>
          <w:tcPr>
            <w:tcW w:w="5220" w:type="dxa"/>
            <w:tcBorders>
              <w:top w:val="single" w:sz="4" w:space="0" w:color="000000"/>
              <w:left w:val="single" w:sz="4" w:space="0" w:color="000000"/>
              <w:bottom w:val="single" w:sz="4" w:space="0" w:color="000000"/>
              <w:right w:val="single" w:sz="4" w:space="0" w:color="000000"/>
            </w:tcBorders>
          </w:tcPr>
          <w:p w:rsidR="00A82901" w:rsidRPr="00A82901" w:rsidRDefault="00A82901" w:rsidP="00A82901">
            <w:pPr>
              <w:autoSpaceDE w:val="0"/>
              <w:autoSpaceDN w:val="0"/>
              <w:adjustRightInd w:val="0"/>
              <w:rPr>
                <w:rFonts w:ascii="Cambria" w:hAnsi="Cambria"/>
                <w:b/>
                <w:sz w:val="22"/>
                <w:szCs w:val="22"/>
                <w:lang w:val="sr-Cyrl-CS"/>
              </w:rPr>
            </w:pPr>
            <w:r w:rsidRPr="00A82901">
              <w:rPr>
                <w:rFonts w:ascii="Cambria" w:hAnsi="Cambria"/>
                <w:sz w:val="22"/>
                <w:szCs w:val="22"/>
              </w:rPr>
              <w:t xml:space="preserve">                                     </w:t>
            </w:r>
            <w:r w:rsidRPr="00A82901">
              <w:rPr>
                <w:rFonts w:ascii="Cambria" w:hAnsi="Cambria"/>
                <w:b/>
                <w:sz w:val="22"/>
                <w:szCs w:val="22"/>
                <w:lang w:val="sr-Cyrl-CS"/>
              </w:rPr>
              <w:t>Укупно понуђена цена:</w:t>
            </w:r>
          </w:p>
        </w:tc>
        <w:tc>
          <w:tcPr>
            <w:tcW w:w="2160" w:type="dxa"/>
            <w:tcBorders>
              <w:top w:val="single" w:sz="4" w:space="0" w:color="000000"/>
              <w:left w:val="single" w:sz="4" w:space="0" w:color="000000"/>
              <w:bottom w:val="single" w:sz="4" w:space="0" w:color="000000"/>
              <w:right w:val="single" w:sz="4" w:space="0" w:color="000000"/>
            </w:tcBorders>
          </w:tcPr>
          <w:p w:rsidR="00A82901" w:rsidRPr="00A82901" w:rsidRDefault="00A82901" w:rsidP="00A82901">
            <w:pPr>
              <w:autoSpaceDE w:val="0"/>
              <w:autoSpaceDN w:val="0"/>
              <w:adjustRightInd w:val="0"/>
              <w:jc w:val="center"/>
              <w:rPr>
                <w:rFonts w:asciiTheme="majorHAnsi" w:hAnsiTheme="majorHAnsi"/>
                <w:bCs/>
                <w:iCs/>
                <w:color w:val="000000"/>
                <w:sz w:val="22"/>
                <w:szCs w:val="22"/>
                <w:lang w:val="sr-Cyrl-CS"/>
              </w:rPr>
            </w:pPr>
          </w:p>
        </w:tc>
        <w:tc>
          <w:tcPr>
            <w:tcW w:w="1890" w:type="dxa"/>
            <w:tcBorders>
              <w:top w:val="single" w:sz="4" w:space="0" w:color="000000"/>
              <w:left w:val="single" w:sz="4" w:space="0" w:color="000000"/>
              <w:bottom w:val="single" w:sz="4" w:space="0" w:color="000000"/>
              <w:right w:val="single" w:sz="4" w:space="0" w:color="000000"/>
            </w:tcBorders>
          </w:tcPr>
          <w:p w:rsidR="00A82901" w:rsidRPr="00A82901" w:rsidRDefault="00A82901" w:rsidP="00A82901">
            <w:pPr>
              <w:autoSpaceDE w:val="0"/>
              <w:autoSpaceDN w:val="0"/>
              <w:adjustRightInd w:val="0"/>
              <w:jc w:val="center"/>
              <w:rPr>
                <w:rFonts w:asciiTheme="majorHAnsi" w:hAnsiTheme="majorHAnsi"/>
                <w:bCs/>
                <w:iCs/>
                <w:color w:val="000000"/>
                <w:sz w:val="22"/>
                <w:szCs w:val="22"/>
                <w:lang w:val="sr-Cyrl-CS"/>
              </w:rPr>
            </w:pPr>
          </w:p>
        </w:tc>
      </w:tr>
    </w:tbl>
    <w:p w:rsidR="00A82901" w:rsidRPr="00A82901" w:rsidRDefault="00A82901" w:rsidP="00A82901">
      <w:pPr>
        <w:autoSpaceDE w:val="0"/>
        <w:autoSpaceDN w:val="0"/>
        <w:adjustRightInd w:val="0"/>
        <w:rPr>
          <w:rFonts w:ascii="Times-Roman" w:hAnsi="Times-Roman" w:cs="Times-Roman"/>
          <w:sz w:val="22"/>
          <w:szCs w:val="22"/>
        </w:rPr>
      </w:pPr>
    </w:p>
    <w:p w:rsidR="00A82901" w:rsidRPr="00A82901" w:rsidRDefault="00A82901" w:rsidP="00E77D6D">
      <w:pPr>
        <w:autoSpaceDE w:val="0"/>
        <w:autoSpaceDN w:val="0"/>
        <w:adjustRightInd w:val="0"/>
        <w:jc w:val="both"/>
        <w:rPr>
          <w:rFonts w:ascii="Cambria" w:hAnsi="Cambria" w:cs="Arial-BoldMT"/>
          <w:bCs/>
          <w:sz w:val="22"/>
          <w:szCs w:val="22"/>
          <w:lang/>
        </w:rPr>
      </w:pPr>
      <w:r w:rsidRPr="00A82901">
        <w:rPr>
          <w:rFonts w:ascii="Cambria" w:hAnsi="Cambria" w:cs="Arial-BoldMT"/>
          <w:bCs/>
          <w:sz w:val="22"/>
          <w:szCs w:val="22"/>
          <w:lang/>
        </w:rPr>
        <w:t>4.Питање:</w:t>
      </w:r>
    </w:p>
    <w:p w:rsidR="00A82901" w:rsidRPr="00A82901" w:rsidRDefault="00A82901" w:rsidP="00A82901">
      <w:pPr>
        <w:tabs>
          <w:tab w:val="left" w:pos="0"/>
        </w:tabs>
        <w:ind w:left="90"/>
        <w:jc w:val="both"/>
        <w:rPr>
          <w:rFonts w:ascii="Cambria" w:hAnsi="Cambria" w:cs="Arial"/>
          <w:sz w:val="22"/>
          <w:szCs w:val="22"/>
          <w:lang w:eastAsia="sr-Latn-CS"/>
        </w:rPr>
      </w:pPr>
      <w:r w:rsidRPr="00A82901">
        <w:rPr>
          <w:rFonts w:ascii="Cambria" w:hAnsi="Cambria" w:cs="Arial"/>
          <w:sz w:val="22"/>
          <w:szCs w:val="22"/>
          <w:lang w:eastAsia="sr-Latn-CS"/>
        </w:rPr>
        <w:t>Mo</w:t>
      </w:r>
      <w:r w:rsidRPr="00A82901">
        <w:rPr>
          <w:rFonts w:ascii="Cambria" w:hAnsi="Cambria" w:cs="Arial"/>
          <w:sz w:val="22"/>
          <w:szCs w:val="22"/>
          <w:lang w:eastAsia="sr-Latn-CS"/>
        </w:rPr>
        <w:t>лим</w:t>
      </w:r>
      <w:r w:rsidRPr="00A82901">
        <w:rPr>
          <w:rFonts w:ascii="Cambria" w:hAnsi="Cambria" w:cs="Arial"/>
          <w:sz w:val="22"/>
          <w:szCs w:val="22"/>
          <w:lang w:eastAsia="sr-Latn-CS"/>
        </w:rPr>
        <w:t>o</w:t>
      </w:r>
      <w:r w:rsidRPr="00A82901">
        <w:rPr>
          <w:rFonts w:ascii="Cambria" w:hAnsi="Cambria" w:cs="Arial"/>
          <w:sz w:val="22"/>
          <w:szCs w:val="22"/>
          <w:lang w:eastAsia="sr-Latn-CS"/>
        </w:rPr>
        <w:t xml:space="preserve"> з</w:t>
      </w:r>
      <w:r w:rsidRPr="00A82901">
        <w:rPr>
          <w:rFonts w:ascii="Cambria" w:hAnsi="Cambria" w:cs="Arial"/>
          <w:sz w:val="22"/>
          <w:szCs w:val="22"/>
          <w:lang w:eastAsia="sr-Latn-CS"/>
        </w:rPr>
        <w:t>a</w:t>
      </w:r>
      <w:r w:rsidRPr="00A82901">
        <w:rPr>
          <w:rFonts w:ascii="Cambria" w:hAnsi="Cambria" w:cs="Arial"/>
          <w:sz w:val="22"/>
          <w:szCs w:val="22"/>
          <w:lang w:eastAsia="sr-Latn-CS"/>
        </w:rPr>
        <w:t xml:space="preserve"> п</w:t>
      </w:r>
      <w:r w:rsidRPr="00A82901">
        <w:rPr>
          <w:rFonts w:ascii="Cambria" w:hAnsi="Cambria" w:cs="Arial"/>
          <w:sz w:val="22"/>
          <w:szCs w:val="22"/>
          <w:lang w:eastAsia="sr-Latn-CS"/>
        </w:rPr>
        <w:t>oja</w:t>
      </w:r>
      <w:r w:rsidRPr="00A82901">
        <w:rPr>
          <w:rFonts w:ascii="Cambria" w:hAnsi="Cambria" w:cs="Arial"/>
          <w:sz w:val="22"/>
          <w:szCs w:val="22"/>
          <w:lang w:eastAsia="sr-Latn-CS"/>
        </w:rPr>
        <w:t>шњ</w:t>
      </w:r>
      <w:r w:rsidRPr="00A82901">
        <w:rPr>
          <w:rFonts w:ascii="Cambria" w:hAnsi="Cambria" w:cs="Arial"/>
          <w:sz w:val="22"/>
          <w:szCs w:val="22"/>
          <w:lang w:eastAsia="sr-Latn-CS"/>
        </w:rPr>
        <w:t>e</w:t>
      </w:r>
      <w:r w:rsidRPr="00A82901">
        <w:rPr>
          <w:rFonts w:ascii="Cambria" w:hAnsi="Cambria" w:cs="Arial"/>
          <w:sz w:val="22"/>
          <w:szCs w:val="22"/>
          <w:lang w:eastAsia="sr-Latn-CS"/>
        </w:rPr>
        <w:t>њ</w:t>
      </w:r>
      <w:r w:rsidRPr="00A82901">
        <w:rPr>
          <w:rFonts w:ascii="Cambria" w:hAnsi="Cambria" w:cs="Arial"/>
          <w:sz w:val="22"/>
          <w:szCs w:val="22"/>
          <w:lang w:eastAsia="sr-Latn-CS"/>
        </w:rPr>
        <w:t>e</w:t>
      </w:r>
      <w:r w:rsidRPr="00A82901">
        <w:rPr>
          <w:rFonts w:ascii="Cambria" w:hAnsi="Cambria" w:cs="Arial"/>
          <w:sz w:val="22"/>
          <w:szCs w:val="22"/>
          <w:lang w:eastAsia="sr-Latn-CS"/>
        </w:rPr>
        <w:t xml:space="preserve"> д</w:t>
      </w:r>
      <w:r w:rsidRPr="00A82901">
        <w:rPr>
          <w:rFonts w:ascii="Cambria" w:hAnsi="Cambria" w:cs="Arial"/>
          <w:sz w:val="22"/>
          <w:szCs w:val="22"/>
          <w:lang w:eastAsia="sr-Latn-CS"/>
        </w:rPr>
        <w:t>a</w:t>
      </w:r>
      <w:r w:rsidRPr="00A82901">
        <w:rPr>
          <w:rFonts w:ascii="Cambria" w:hAnsi="Cambria" w:cs="Arial"/>
          <w:sz w:val="22"/>
          <w:szCs w:val="22"/>
          <w:lang w:eastAsia="sr-Latn-CS"/>
        </w:rPr>
        <w:t xml:space="preserve"> ли „Укупну уг</w:t>
      </w:r>
      <w:r w:rsidRPr="00A82901">
        <w:rPr>
          <w:rFonts w:ascii="Cambria" w:hAnsi="Cambria" w:cs="Arial"/>
          <w:sz w:val="22"/>
          <w:szCs w:val="22"/>
          <w:lang w:eastAsia="sr-Latn-CS"/>
        </w:rPr>
        <w:t>o</w:t>
      </w:r>
      <w:r w:rsidRPr="00A82901">
        <w:rPr>
          <w:rFonts w:ascii="Cambria" w:hAnsi="Cambria" w:cs="Arial"/>
          <w:sz w:val="22"/>
          <w:szCs w:val="22"/>
          <w:lang w:eastAsia="sr-Latn-CS"/>
        </w:rPr>
        <w:t>в</w:t>
      </w:r>
      <w:r w:rsidRPr="00A82901">
        <w:rPr>
          <w:rFonts w:ascii="Cambria" w:hAnsi="Cambria" w:cs="Arial"/>
          <w:sz w:val="22"/>
          <w:szCs w:val="22"/>
          <w:lang w:eastAsia="sr-Latn-CS"/>
        </w:rPr>
        <w:t>o</w:t>
      </w:r>
      <w:r w:rsidRPr="00A82901">
        <w:rPr>
          <w:rFonts w:ascii="Cambria" w:hAnsi="Cambria" w:cs="Arial"/>
          <w:sz w:val="22"/>
          <w:szCs w:val="22"/>
          <w:lang w:eastAsia="sr-Latn-CS"/>
        </w:rPr>
        <w:t>р</w:t>
      </w:r>
      <w:r w:rsidRPr="00A82901">
        <w:rPr>
          <w:rFonts w:ascii="Cambria" w:hAnsi="Cambria" w:cs="Arial"/>
          <w:sz w:val="22"/>
          <w:szCs w:val="22"/>
          <w:lang w:eastAsia="sr-Latn-CS"/>
        </w:rPr>
        <w:t>e</w:t>
      </w:r>
      <w:r w:rsidRPr="00A82901">
        <w:rPr>
          <w:rFonts w:ascii="Cambria" w:hAnsi="Cambria" w:cs="Arial"/>
          <w:sz w:val="22"/>
          <w:szCs w:val="22"/>
          <w:lang w:eastAsia="sr-Latn-CS"/>
        </w:rPr>
        <w:t>ну вр</w:t>
      </w:r>
      <w:r w:rsidRPr="00A82901">
        <w:rPr>
          <w:rFonts w:ascii="Cambria" w:hAnsi="Cambria" w:cs="Arial"/>
          <w:sz w:val="22"/>
          <w:szCs w:val="22"/>
          <w:lang w:eastAsia="sr-Latn-CS"/>
        </w:rPr>
        <w:t>e</w:t>
      </w:r>
      <w:r w:rsidRPr="00A82901">
        <w:rPr>
          <w:rFonts w:ascii="Cambria" w:hAnsi="Cambria" w:cs="Arial"/>
          <w:sz w:val="22"/>
          <w:szCs w:val="22"/>
          <w:lang w:eastAsia="sr-Latn-CS"/>
        </w:rPr>
        <w:t>дн</w:t>
      </w:r>
      <w:r w:rsidRPr="00A82901">
        <w:rPr>
          <w:rFonts w:ascii="Cambria" w:hAnsi="Cambria" w:cs="Arial"/>
          <w:sz w:val="22"/>
          <w:szCs w:val="22"/>
          <w:lang w:eastAsia="sr-Latn-CS"/>
        </w:rPr>
        <w:t>o</w:t>
      </w:r>
      <w:r w:rsidRPr="00A82901">
        <w:rPr>
          <w:rFonts w:ascii="Cambria" w:hAnsi="Cambria" w:cs="Arial"/>
          <w:sz w:val="22"/>
          <w:szCs w:val="22"/>
          <w:lang w:eastAsia="sr-Latn-CS"/>
        </w:rPr>
        <w:t>ст б</w:t>
      </w:r>
      <w:r w:rsidRPr="00A82901">
        <w:rPr>
          <w:rFonts w:ascii="Cambria" w:hAnsi="Cambria" w:cs="Arial"/>
          <w:sz w:val="22"/>
          <w:szCs w:val="22"/>
          <w:lang w:eastAsia="sr-Latn-CS"/>
        </w:rPr>
        <w:t>e</w:t>
      </w:r>
      <w:r w:rsidRPr="00A82901">
        <w:rPr>
          <w:rFonts w:ascii="Cambria" w:hAnsi="Cambria" w:cs="Arial"/>
          <w:sz w:val="22"/>
          <w:szCs w:val="22"/>
          <w:lang w:eastAsia="sr-Latn-CS"/>
        </w:rPr>
        <w:t>з ПДВ и с</w:t>
      </w:r>
      <w:r w:rsidRPr="00A82901">
        <w:rPr>
          <w:rFonts w:ascii="Cambria" w:hAnsi="Cambria" w:cs="Arial"/>
          <w:sz w:val="22"/>
          <w:szCs w:val="22"/>
          <w:lang w:eastAsia="sr-Latn-CS"/>
        </w:rPr>
        <w:t>a</w:t>
      </w:r>
      <w:r w:rsidRPr="00A82901">
        <w:rPr>
          <w:rFonts w:ascii="Cambria" w:hAnsi="Cambria" w:cs="Arial"/>
          <w:sz w:val="22"/>
          <w:szCs w:val="22"/>
          <w:lang w:eastAsia="sr-Latn-CS"/>
        </w:rPr>
        <w:t xml:space="preserve"> ПДВ-</w:t>
      </w:r>
      <w:r w:rsidRPr="00A82901">
        <w:rPr>
          <w:rFonts w:ascii="Cambria" w:hAnsi="Cambria" w:cs="Arial"/>
          <w:sz w:val="22"/>
          <w:szCs w:val="22"/>
          <w:lang w:eastAsia="sr-Latn-CS"/>
        </w:rPr>
        <w:t>o</w:t>
      </w:r>
      <w:r w:rsidRPr="00A82901">
        <w:rPr>
          <w:rFonts w:ascii="Cambria" w:hAnsi="Cambria" w:cs="Arial"/>
          <w:sz w:val="22"/>
          <w:szCs w:val="22"/>
          <w:lang w:eastAsia="sr-Latn-CS"/>
        </w:rPr>
        <w:t>м“ н</w:t>
      </w:r>
      <w:r w:rsidRPr="00A82901">
        <w:rPr>
          <w:rFonts w:ascii="Cambria" w:hAnsi="Cambria" w:cs="Arial"/>
          <w:sz w:val="22"/>
          <w:szCs w:val="22"/>
          <w:lang w:eastAsia="sr-Latn-CS"/>
        </w:rPr>
        <w:t>a</w:t>
      </w:r>
      <w:r w:rsidRPr="00A82901">
        <w:rPr>
          <w:rFonts w:ascii="Cambria" w:hAnsi="Cambria" w:cs="Arial"/>
          <w:sz w:val="22"/>
          <w:szCs w:val="22"/>
          <w:lang w:eastAsia="sr-Latn-CS"/>
        </w:rPr>
        <w:t xml:space="preserve"> стр</w:t>
      </w:r>
      <w:r w:rsidRPr="00A82901">
        <w:rPr>
          <w:rFonts w:ascii="Cambria" w:hAnsi="Cambria" w:cs="Arial"/>
          <w:sz w:val="22"/>
          <w:szCs w:val="22"/>
          <w:lang w:eastAsia="sr-Latn-CS"/>
        </w:rPr>
        <w:t>a</w:t>
      </w:r>
      <w:r w:rsidRPr="00A82901">
        <w:rPr>
          <w:rFonts w:ascii="Cambria" w:hAnsi="Cambria" w:cs="Arial"/>
          <w:sz w:val="22"/>
          <w:szCs w:val="22"/>
          <w:lang w:eastAsia="sr-Latn-CS"/>
        </w:rPr>
        <w:t>ни 22. к</w:t>
      </w:r>
      <w:r w:rsidRPr="00A82901">
        <w:rPr>
          <w:rFonts w:ascii="Cambria" w:hAnsi="Cambria" w:cs="Arial"/>
          <w:sz w:val="22"/>
          <w:szCs w:val="22"/>
          <w:lang w:eastAsia="sr-Latn-CS"/>
        </w:rPr>
        <w:t>o</w:t>
      </w:r>
      <w:r w:rsidRPr="00A82901">
        <w:rPr>
          <w:rFonts w:ascii="Cambria" w:hAnsi="Cambria" w:cs="Arial"/>
          <w:sz w:val="22"/>
          <w:szCs w:val="22"/>
          <w:lang w:eastAsia="sr-Latn-CS"/>
        </w:rPr>
        <w:t>нкурсн</w:t>
      </w:r>
      <w:r w:rsidRPr="00A82901">
        <w:rPr>
          <w:rFonts w:ascii="Cambria" w:hAnsi="Cambria" w:cs="Arial"/>
          <w:sz w:val="22"/>
          <w:szCs w:val="22"/>
          <w:lang w:eastAsia="sr-Latn-CS"/>
        </w:rPr>
        <w:t>e</w:t>
      </w:r>
      <w:r w:rsidRPr="00A82901">
        <w:rPr>
          <w:rFonts w:ascii="Cambria" w:hAnsi="Cambria" w:cs="Arial"/>
          <w:sz w:val="22"/>
          <w:szCs w:val="22"/>
          <w:lang w:eastAsia="sr-Latn-CS"/>
        </w:rPr>
        <w:t xml:space="preserve"> д</w:t>
      </w:r>
      <w:r w:rsidRPr="00A82901">
        <w:rPr>
          <w:rFonts w:ascii="Cambria" w:hAnsi="Cambria" w:cs="Arial"/>
          <w:sz w:val="22"/>
          <w:szCs w:val="22"/>
          <w:lang w:eastAsia="sr-Latn-CS"/>
        </w:rPr>
        <w:t>o</w:t>
      </w:r>
      <w:r w:rsidRPr="00A82901">
        <w:rPr>
          <w:rFonts w:ascii="Cambria" w:hAnsi="Cambria" w:cs="Arial"/>
          <w:sz w:val="22"/>
          <w:szCs w:val="22"/>
          <w:lang w:eastAsia="sr-Latn-CS"/>
        </w:rPr>
        <w:t>кум</w:t>
      </w:r>
      <w:r w:rsidRPr="00A82901">
        <w:rPr>
          <w:rFonts w:ascii="Cambria" w:hAnsi="Cambria" w:cs="Arial"/>
          <w:sz w:val="22"/>
          <w:szCs w:val="22"/>
          <w:lang w:eastAsia="sr-Latn-CS"/>
        </w:rPr>
        <w:t>e</w:t>
      </w:r>
      <w:r w:rsidRPr="00A82901">
        <w:rPr>
          <w:rFonts w:ascii="Cambria" w:hAnsi="Cambria" w:cs="Arial"/>
          <w:sz w:val="22"/>
          <w:szCs w:val="22"/>
          <w:lang w:eastAsia="sr-Latn-CS"/>
        </w:rPr>
        <w:t>нт</w:t>
      </w:r>
      <w:r w:rsidRPr="00A82901">
        <w:rPr>
          <w:rFonts w:ascii="Cambria" w:hAnsi="Cambria" w:cs="Arial"/>
          <w:sz w:val="22"/>
          <w:szCs w:val="22"/>
          <w:lang w:eastAsia="sr-Latn-CS"/>
        </w:rPr>
        <w:t>a</w:t>
      </w:r>
      <w:r w:rsidRPr="00A82901">
        <w:rPr>
          <w:rFonts w:ascii="Cambria" w:hAnsi="Cambria" w:cs="Arial"/>
          <w:sz w:val="22"/>
          <w:szCs w:val="22"/>
          <w:lang w:eastAsia="sr-Latn-CS"/>
        </w:rPr>
        <w:t>ци</w:t>
      </w:r>
      <w:r w:rsidRPr="00A82901">
        <w:rPr>
          <w:rFonts w:ascii="Cambria" w:hAnsi="Cambria" w:cs="Arial"/>
          <w:sz w:val="22"/>
          <w:szCs w:val="22"/>
          <w:lang w:eastAsia="sr-Latn-CS"/>
        </w:rPr>
        <w:t>je</w:t>
      </w:r>
      <w:r w:rsidRPr="00A82901">
        <w:rPr>
          <w:rFonts w:ascii="Cambria" w:hAnsi="Cambria" w:cs="Arial"/>
          <w:sz w:val="22"/>
          <w:szCs w:val="22"/>
          <w:lang w:eastAsia="sr-Latn-CS"/>
        </w:rPr>
        <w:t xml:space="preserve"> пр</w:t>
      </w:r>
      <w:r w:rsidRPr="00A82901">
        <w:rPr>
          <w:rFonts w:ascii="Cambria" w:hAnsi="Cambria" w:cs="Arial"/>
          <w:sz w:val="22"/>
          <w:szCs w:val="22"/>
          <w:lang w:eastAsia="sr-Latn-CS"/>
        </w:rPr>
        <w:t>e</w:t>
      </w:r>
      <w:r w:rsidRPr="00A82901">
        <w:rPr>
          <w:rFonts w:ascii="Cambria" w:hAnsi="Cambria" w:cs="Arial"/>
          <w:sz w:val="22"/>
          <w:szCs w:val="22"/>
          <w:lang w:eastAsia="sr-Latn-CS"/>
        </w:rPr>
        <w:t>дст</w:t>
      </w:r>
      <w:r w:rsidRPr="00A82901">
        <w:rPr>
          <w:rFonts w:ascii="Cambria" w:hAnsi="Cambria" w:cs="Arial"/>
          <w:sz w:val="22"/>
          <w:szCs w:val="22"/>
          <w:lang w:eastAsia="sr-Latn-CS"/>
        </w:rPr>
        <w:t>a</w:t>
      </w:r>
      <w:r w:rsidRPr="00A82901">
        <w:rPr>
          <w:rFonts w:ascii="Cambria" w:hAnsi="Cambria" w:cs="Arial"/>
          <w:sz w:val="22"/>
          <w:szCs w:val="22"/>
          <w:lang w:eastAsia="sr-Latn-CS"/>
        </w:rPr>
        <w:t>вљ</w:t>
      </w:r>
      <w:r w:rsidRPr="00A82901">
        <w:rPr>
          <w:rFonts w:ascii="Cambria" w:hAnsi="Cambria" w:cs="Arial"/>
          <w:sz w:val="22"/>
          <w:szCs w:val="22"/>
          <w:lang w:eastAsia="sr-Latn-CS"/>
        </w:rPr>
        <w:t>a</w:t>
      </w:r>
      <w:r w:rsidRPr="00A82901">
        <w:rPr>
          <w:rFonts w:ascii="Cambria" w:hAnsi="Cambria" w:cs="Arial"/>
          <w:sz w:val="22"/>
          <w:szCs w:val="22"/>
          <w:lang w:eastAsia="sr-Latn-CS"/>
        </w:rPr>
        <w:t xml:space="preserve"> збир </w:t>
      </w:r>
      <w:r w:rsidRPr="00A82901">
        <w:rPr>
          <w:rFonts w:ascii="Cambria" w:hAnsi="Cambria" w:cs="Arial"/>
          <w:sz w:val="22"/>
          <w:szCs w:val="22"/>
          <w:lang w:eastAsia="sr-Latn-CS"/>
        </w:rPr>
        <w:t>je</w:t>
      </w:r>
      <w:r w:rsidRPr="00A82901">
        <w:rPr>
          <w:rFonts w:ascii="Cambria" w:hAnsi="Cambria" w:cs="Arial"/>
          <w:sz w:val="22"/>
          <w:szCs w:val="22"/>
          <w:lang w:eastAsia="sr-Latn-CS"/>
        </w:rPr>
        <w:t>диничних п</w:t>
      </w:r>
      <w:r w:rsidRPr="00A82901">
        <w:rPr>
          <w:rFonts w:ascii="Cambria" w:hAnsi="Cambria" w:cs="Arial"/>
          <w:sz w:val="22"/>
          <w:szCs w:val="22"/>
          <w:lang w:eastAsia="sr-Latn-CS"/>
        </w:rPr>
        <w:t>o</w:t>
      </w:r>
      <w:r w:rsidRPr="00A82901">
        <w:rPr>
          <w:rFonts w:ascii="Cambria" w:hAnsi="Cambria" w:cs="Arial"/>
          <w:sz w:val="22"/>
          <w:szCs w:val="22"/>
          <w:lang w:eastAsia="sr-Latn-CS"/>
        </w:rPr>
        <w:t>нуђ</w:t>
      </w:r>
      <w:r w:rsidRPr="00A82901">
        <w:rPr>
          <w:rFonts w:ascii="Cambria" w:hAnsi="Cambria" w:cs="Arial"/>
          <w:sz w:val="22"/>
          <w:szCs w:val="22"/>
          <w:lang w:eastAsia="sr-Latn-CS"/>
        </w:rPr>
        <w:t>e</w:t>
      </w:r>
      <w:r w:rsidRPr="00A82901">
        <w:rPr>
          <w:rFonts w:ascii="Cambria" w:hAnsi="Cambria" w:cs="Arial"/>
          <w:sz w:val="22"/>
          <w:szCs w:val="22"/>
          <w:lang w:eastAsia="sr-Latn-CS"/>
        </w:rPr>
        <w:t>них ц</w:t>
      </w:r>
      <w:r w:rsidRPr="00A82901">
        <w:rPr>
          <w:rFonts w:ascii="Cambria" w:hAnsi="Cambria" w:cs="Arial"/>
          <w:sz w:val="22"/>
          <w:szCs w:val="22"/>
          <w:lang w:eastAsia="sr-Latn-CS"/>
        </w:rPr>
        <w:t>e</w:t>
      </w:r>
      <w:r w:rsidRPr="00A82901">
        <w:rPr>
          <w:rFonts w:ascii="Cambria" w:hAnsi="Cambria" w:cs="Arial"/>
          <w:sz w:val="22"/>
          <w:szCs w:val="22"/>
          <w:lang w:eastAsia="sr-Latn-CS"/>
        </w:rPr>
        <w:t>н</w:t>
      </w:r>
      <w:r w:rsidRPr="00A82901">
        <w:rPr>
          <w:rFonts w:ascii="Cambria" w:hAnsi="Cambria" w:cs="Arial"/>
          <w:sz w:val="22"/>
          <w:szCs w:val="22"/>
          <w:lang w:eastAsia="sr-Latn-CS"/>
        </w:rPr>
        <w:t>a</w:t>
      </w:r>
      <w:r w:rsidRPr="00A82901">
        <w:rPr>
          <w:rFonts w:ascii="Cambria" w:hAnsi="Cambria" w:cs="Arial"/>
          <w:sz w:val="22"/>
          <w:szCs w:val="22"/>
          <w:lang w:eastAsia="sr-Latn-CS"/>
        </w:rPr>
        <w:t xml:space="preserve"> из </w:t>
      </w:r>
      <w:r w:rsidRPr="00A82901">
        <w:rPr>
          <w:rFonts w:ascii="Cambria" w:hAnsi="Cambria" w:cs="Arial"/>
          <w:sz w:val="22"/>
          <w:szCs w:val="22"/>
          <w:lang w:eastAsia="sr-Latn-CS"/>
        </w:rPr>
        <w:t>O</w:t>
      </w:r>
      <w:r w:rsidRPr="00A82901">
        <w:rPr>
          <w:rFonts w:ascii="Cambria" w:hAnsi="Cambria" w:cs="Arial"/>
          <w:sz w:val="22"/>
          <w:szCs w:val="22"/>
          <w:lang w:eastAsia="sr-Latn-CS"/>
        </w:rPr>
        <w:t>бр</w:t>
      </w:r>
      <w:r w:rsidRPr="00A82901">
        <w:rPr>
          <w:rFonts w:ascii="Cambria" w:hAnsi="Cambria" w:cs="Arial"/>
          <w:sz w:val="22"/>
          <w:szCs w:val="22"/>
          <w:lang w:eastAsia="sr-Latn-CS"/>
        </w:rPr>
        <w:t>a</w:t>
      </w:r>
      <w:r w:rsidRPr="00A82901">
        <w:rPr>
          <w:rFonts w:ascii="Cambria" w:hAnsi="Cambria" w:cs="Arial"/>
          <w:sz w:val="22"/>
          <w:szCs w:val="22"/>
          <w:lang w:eastAsia="sr-Latn-CS"/>
        </w:rPr>
        <w:t>сц</w:t>
      </w:r>
      <w:r w:rsidRPr="00A82901">
        <w:rPr>
          <w:rFonts w:ascii="Cambria" w:hAnsi="Cambria" w:cs="Arial"/>
          <w:sz w:val="22"/>
          <w:szCs w:val="22"/>
          <w:lang w:eastAsia="sr-Latn-CS"/>
        </w:rPr>
        <w:t>a</w:t>
      </w:r>
      <w:r w:rsidRPr="00A82901">
        <w:rPr>
          <w:rFonts w:ascii="Cambria" w:hAnsi="Cambria" w:cs="Arial"/>
          <w:sz w:val="22"/>
          <w:szCs w:val="22"/>
          <w:lang w:eastAsia="sr-Latn-CS"/>
        </w:rPr>
        <w:t xml:space="preserve"> структур</w:t>
      </w:r>
      <w:r w:rsidRPr="00A82901">
        <w:rPr>
          <w:rFonts w:ascii="Cambria" w:hAnsi="Cambria" w:cs="Arial"/>
          <w:sz w:val="22"/>
          <w:szCs w:val="22"/>
          <w:lang w:eastAsia="sr-Latn-CS"/>
        </w:rPr>
        <w:t>e</w:t>
      </w:r>
      <w:r w:rsidRPr="00A82901">
        <w:rPr>
          <w:rFonts w:ascii="Cambria" w:hAnsi="Cambria" w:cs="Arial"/>
          <w:sz w:val="22"/>
          <w:szCs w:val="22"/>
          <w:lang w:eastAsia="sr-Latn-CS"/>
        </w:rPr>
        <w:t xml:space="preserve"> ц</w:t>
      </w:r>
      <w:r w:rsidRPr="00A82901">
        <w:rPr>
          <w:rFonts w:ascii="Cambria" w:hAnsi="Cambria" w:cs="Arial"/>
          <w:sz w:val="22"/>
          <w:szCs w:val="22"/>
          <w:lang w:eastAsia="sr-Latn-CS"/>
        </w:rPr>
        <w:t>e</w:t>
      </w:r>
      <w:r w:rsidRPr="00A82901">
        <w:rPr>
          <w:rFonts w:ascii="Cambria" w:hAnsi="Cambria" w:cs="Arial"/>
          <w:sz w:val="22"/>
          <w:szCs w:val="22"/>
          <w:lang w:eastAsia="sr-Latn-CS"/>
        </w:rPr>
        <w:t>н</w:t>
      </w:r>
      <w:r w:rsidRPr="00A82901">
        <w:rPr>
          <w:rFonts w:ascii="Cambria" w:hAnsi="Cambria" w:cs="Arial"/>
          <w:sz w:val="22"/>
          <w:szCs w:val="22"/>
          <w:lang w:eastAsia="sr-Latn-CS"/>
        </w:rPr>
        <w:t>e</w:t>
      </w:r>
      <w:r w:rsidRPr="00A82901">
        <w:rPr>
          <w:rFonts w:ascii="Cambria" w:hAnsi="Cambria" w:cs="Arial"/>
          <w:sz w:val="22"/>
          <w:szCs w:val="22"/>
          <w:lang w:eastAsia="sr-Latn-CS"/>
        </w:rPr>
        <w:t xml:space="preserve"> б</w:t>
      </w:r>
      <w:r w:rsidRPr="00A82901">
        <w:rPr>
          <w:rFonts w:ascii="Cambria" w:hAnsi="Cambria" w:cs="Arial"/>
          <w:sz w:val="22"/>
          <w:szCs w:val="22"/>
          <w:lang w:eastAsia="sr-Latn-CS"/>
        </w:rPr>
        <w:t>e</w:t>
      </w:r>
      <w:r w:rsidRPr="00A82901">
        <w:rPr>
          <w:rFonts w:ascii="Cambria" w:hAnsi="Cambria" w:cs="Arial"/>
          <w:sz w:val="22"/>
          <w:szCs w:val="22"/>
          <w:lang w:eastAsia="sr-Latn-CS"/>
        </w:rPr>
        <w:t>з ПДВ-</w:t>
      </w:r>
      <w:r w:rsidRPr="00A82901">
        <w:rPr>
          <w:rFonts w:ascii="Cambria" w:hAnsi="Cambria" w:cs="Arial"/>
          <w:sz w:val="22"/>
          <w:szCs w:val="22"/>
          <w:lang w:eastAsia="sr-Latn-CS"/>
        </w:rPr>
        <w:t>a</w:t>
      </w:r>
      <w:r w:rsidRPr="00A82901">
        <w:rPr>
          <w:rFonts w:ascii="Cambria" w:hAnsi="Cambria" w:cs="Arial"/>
          <w:sz w:val="22"/>
          <w:szCs w:val="22"/>
          <w:lang w:eastAsia="sr-Latn-CS"/>
        </w:rPr>
        <w:t xml:space="preserve"> и с</w:t>
      </w:r>
      <w:r w:rsidRPr="00A82901">
        <w:rPr>
          <w:rFonts w:ascii="Cambria" w:hAnsi="Cambria" w:cs="Arial"/>
          <w:sz w:val="22"/>
          <w:szCs w:val="22"/>
          <w:lang w:eastAsia="sr-Latn-CS"/>
        </w:rPr>
        <w:t>a</w:t>
      </w:r>
      <w:r w:rsidRPr="00A82901">
        <w:rPr>
          <w:rFonts w:ascii="Cambria" w:hAnsi="Cambria" w:cs="Arial"/>
          <w:sz w:val="22"/>
          <w:szCs w:val="22"/>
          <w:lang w:eastAsia="sr-Latn-CS"/>
        </w:rPr>
        <w:t xml:space="preserve"> ПДВ-</w:t>
      </w:r>
      <w:r w:rsidRPr="00A82901">
        <w:rPr>
          <w:rFonts w:ascii="Cambria" w:hAnsi="Cambria" w:cs="Arial"/>
          <w:sz w:val="22"/>
          <w:szCs w:val="22"/>
          <w:lang w:eastAsia="sr-Latn-CS"/>
        </w:rPr>
        <w:t>o</w:t>
      </w:r>
      <w:r w:rsidRPr="00A82901">
        <w:rPr>
          <w:rFonts w:ascii="Cambria" w:hAnsi="Cambria" w:cs="Arial"/>
          <w:sz w:val="22"/>
          <w:szCs w:val="22"/>
          <w:lang w:eastAsia="sr-Latn-CS"/>
        </w:rPr>
        <w:t>м, к</w:t>
      </w:r>
      <w:r w:rsidRPr="00A82901">
        <w:rPr>
          <w:rFonts w:ascii="Cambria" w:hAnsi="Cambria" w:cs="Arial"/>
          <w:sz w:val="22"/>
          <w:szCs w:val="22"/>
          <w:lang w:eastAsia="sr-Latn-CS"/>
        </w:rPr>
        <w:t>oja</w:t>
      </w:r>
      <w:r w:rsidRPr="00A82901">
        <w:rPr>
          <w:rFonts w:ascii="Cambria" w:hAnsi="Cambria" w:cs="Arial"/>
          <w:sz w:val="22"/>
          <w:szCs w:val="22"/>
          <w:lang w:eastAsia="sr-Latn-CS"/>
        </w:rPr>
        <w:t xml:space="preserve"> ћ</w:t>
      </w:r>
      <w:r w:rsidRPr="00A82901">
        <w:rPr>
          <w:rFonts w:ascii="Cambria" w:hAnsi="Cambria" w:cs="Arial"/>
          <w:sz w:val="22"/>
          <w:szCs w:val="22"/>
          <w:lang w:eastAsia="sr-Latn-CS"/>
        </w:rPr>
        <w:t>e</w:t>
      </w:r>
      <w:r w:rsidRPr="00A82901">
        <w:rPr>
          <w:rFonts w:ascii="Cambria" w:hAnsi="Cambria" w:cs="Arial"/>
          <w:sz w:val="22"/>
          <w:szCs w:val="22"/>
          <w:lang w:eastAsia="sr-Latn-CS"/>
        </w:rPr>
        <w:t xml:space="preserve"> с</w:t>
      </w:r>
      <w:r w:rsidRPr="00A82901">
        <w:rPr>
          <w:rFonts w:ascii="Cambria" w:hAnsi="Cambria" w:cs="Arial"/>
          <w:sz w:val="22"/>
          <w:szCs w:val="22"/>
          <w:lang w:eastAsia="sr-Latn-CS"/>
        </w:rPr>
        <w:t>e</w:t>
      </w:r>
      <w:r w:rsidRPr="00A82901">
        <w:rPr>
          <w:rFonts w:ascii="Cambria" w:hAnsi="Cambria" w:cs="Arial"/>
          <w:sz w:val="22"/>
          <w:szCs w:val="22"/>
          <w:lang w:eastAsia="sr-Latn-CS"/>
        </w:rPr>
        <w:t xml:space="preserve"> к</w:t>
      </w:r>
      <w:r w:rsidRPr="00A82901">
        <w:rPr>
          <w:rFonts w:ascii="Cambria" w:hAnsi="Cambria" w:cs="Arial"/>
          <w:sz w:val="22"/>
          <w:szCs w:val="22"/>
          <w:lang w:eastAsia="sr-Latn-CS"/>
        </w:rPr>
        <w:t>o</w:t>
      </w:r>
      <w:r w:rsidRPr="00A82901">
        <w:rPr>
          <w:rFonts w:ascii="Cambria" w:hAnsi="Cambria" w:cs="Arial"/>
          <w:sz w:val="22"/>
          <w:szCs w:val="22"/>
          <w:lang w:eastAsia="sr-Latn-CS"/>
        </w:rPr>
        <w:t>ристити прилик</w:t>
      </w:r>
      <w:r w:rsidRPr="00A82901">
        <w:rPr>
          <w:rFonts w:ascii="Cambria" w:hAnsi="Cambria" w:cs="Arial"/>
          <w:sz w:val="22"/>
          <w:szCs w:val="22"/>
          <w:lang w:eastAsia="sr-Latn-CS"/>
        </w:rPr>
        <w:t>o</w:t>
      </w:r>
      <w:r w:rsidRPr="00A82901">
        <w:rPr>
          <w:rFonts w:ascii="Cambria" w:hAnsi="Cambria" w:cs="Arial"/>
          <w:sz w:val="22"/>
          <w:szCs w:val="22"/>
          <w:lang w:eastAsia="sr-Latn-CS"/>
        </w:rPr>
        <w:t xml:space="preserve">м </w:t>
      </w:r>
      <w:r w:rsidRPr="00A82901">
        <w:rPr>
          <w:rFonts w:ascii="Cambria" w:hAnsi="Cambria" w:cs="Arial"/>
          <w:sz w:val="22"/>
          <w:szCs w:val="22"/>
          <w:lang w:eastAsia="sr-Latn-CS"/>
        </w:rPr>
        <w:t>o</w:t>
      </w:r>
      <w:r w:rsidRPr="00A82901">
        <w:rPr>
          <w:rFonts w:ascii="Cambria" w:hAnsi="Cambria" w:cs="Arial"/>
          <w:sz w:val="22"/>
          <w:szCs w:val="22"/>
          <w:lang w:eastAsia="sr-Latn-CS"/>
        </w:rPr>
        <w:t>ц</w:t>
      </w:r>
      <w:r w:rsidRPr="00A82901">
        <w:rPr>
          <w:rFonts w:ascii="Cambria" w:hAnsi="Cambria" w:cs="Arial"/>
          <w:sz w:val="22"/>
          <w:szCs w:val="22"/>
          <w:lang w:eastAsia="sr-Latn-CS"/>
        </w:rPr>
        <w:t>e</w:t>
      </w:r>
      <w:r w:rsidRPr="00A82901">
        <w:rPr>
          <w:rFonts w:ascii="Cambria" w:hAnsi="Cambria" w:cs="Arial"/>
          <w:sz w:val="22"/>
          <w:szCs w:val="22"/>
          <w:lang w:eastAsia="sr-Latn-CS"/>
        </w:rPr>
        <w:t>н</w:t>
      </w:r>
      <w:r w:rsidRPr="00A82901">
        <w:rPr>
          <w:rFonts w:ascii="Cambria" w:hAnsi="Cambria" w:cs="Arial"/>
          <w:sz w:val="22"/>
          <w:szCs w:val="22"/>
          <w:lang w:eastAsia="sr-Latn-CS"/>
        </w:rPr>
        <w:t>e</w:t>
      </w:r>
      <w:r w:rsidRPr="00A82901">
        <w:rPr>
          <w:rFonts w:ascii="Cambria" w:hAnsi="Cambria" w:cs="Arial"/>
          <w:sz w:val="22"/>
          <w:szCs w:val="22"/>
          <w:lang w:eastAsia="sr-Latn-CS"/>
        </w:rPr>
        <w:t xml:space="preserve"> п</w:t>
      </w:r>
      <w:r w:rsidRPr="00A82901">
        <w:rPr>
          <w:rFonts w:ascii="Cambria" w:hAnsi="Cambria" w:cs="Arial"/>
          <w:sz w:val="22"/>
          <w:szCs w:val="22"/>
          <w:lang w:eastAsia="sr-Latn-CS"/>
        </w:rPr>
        <w:t>o</w:t>
      </w:r>
      <w:r w:rsidRPr="00A82901">
        <w:rPr>
          <w:rFonts w:ascii="Cambria" w:hAnsi="Cambria" w:cs="Arial"/>
          <w:sz w:val="22"/>
          <w:szCs w:val="22"/>
          <w:lang w:eastAsia="sr-Latn-CS"/>
        </w:rPr>
        <w:t>нуд</w:t>
      </w:r>
      <w:r w:rsidRPr="00A82901">
        <w:rPr>
          <w:rFonts w:ascii="Cambria" w:hAnsi="Cambria" w:cs="Arial"/>
          <w:sz w:val="22"/>
          <w:szCs w:val="22"/>
          <w:lang w:eastAsia="sr-Latn-CS"/>
        </w:rPr>
        <w:t>e</w:t>
      </w:r>
      <w:r w:rsidRPr="00A82901">
        <w:rPr>
          <w:rFonts w:ascii="Cambria" w:hAnsi="Cambria" w:cs="Arial"/>
          <w:sz w:val="22"/>
          <w:szCs w:val="22"/>
          <w:lang w:eastAsia="sr-Latn-CS"/>
        </w:rPr>
        <w:t>?</w:t>
      </w:r>
      <w:r w:rsidRPr="00A82901">
        <w:rPr>
          <w:rFonts w:ascii="Cambria" w:hAnsi="Cambria" w:cs="Arial"/>
          <w:sz w:val="22"/>
          <w:szCs w:val="22"/>
          <w:lang w:eastAsia="sr-Latn-CS"/>
        </w:rPr>
        <w:t>   </w:t>
      </w:r>
    </w:p>
    <w:p w:rsidR="00A82901" w:rsidRPr="00A82901" w:rsidRDefault="00A82901" w:rsidP="00A82901">
      <w:pPr>
        <w:tabs>
          <w:tab w:val="left" w:pos="0"/>
        </w:tabs>
        <w:ind w:left="90"/>
        <w:jc w:val="both"/>
        <w:rPr>
          <w:rFonts w:ascii="Cambria" w:hAnsi="Cambria" w:cs="Arial"/>
          <w:sz w:val="22"/>
          <w:szCs w:val="22"/>
          <w:lang w:eastAsia="sr-Latn-CS"/>
        </w:rPr>
      </w:pPr>
      <w:r w:rsidRPr="00A82901">
        <w:rPr>
          <w:rFonts w:ascii="Cambria" w:hAnsi="Cambria" w:cs="Arial"/>
          <w:sz w:val="22"/>
          <w:szCs w:val="22"/>
          <w:lang w:eastAsia="sr-Latn-CS"/>
        </w:rPr>
        <w:t>Одговор:</w:t>
      </w:r>
    </w:p>
    <w:p w:rsidR="00A82901" w:rsidRPr="00A82901" w:rsidRDefault="00A82901" w:rsidP="00A82901">
      <w:pPr>
        <w:rPr>
          <w:rFonts w:ascii="Cambria" w:hAnsi="Cambria"/>
          <w:sz w:val="22"/>
          <w:szCs w:val="22"/>
          <w:lang w:val="sr-Cyrl-CS"/>
        </w:rPr>
      </w:pPr>
      <w:r w:rsidRPr="00A82901">
        <w:rPr>
          <w:sz w:val="22"/>
          <w:szCs w:val="22"/>
          <w:lang/>
        </w:rPr>
        <w:t xml:space="preserve"> </w:t>
      </w:r>
      <w:r w:rsidRPr="00A82901">
        <w:rPr>
          <w:rFonts w:ascii="Cambria" w:hAnsi="Cambria"/>
          <w:sz w:val="22"/>
          <w:szCs w:val="22"/>
          <w:lang w:val="sr-Cyrl-CS"/>
        </w:rPr>
        <w:t>Да, уписује се укупан збир јединичних цена из Обрасца структуре цена (укупно  понуђена  цена).</w:t>
      </w:r>
      <w:bookmarkStart w:id="0" w:name="_GoBack"/>
      <w:bookmarkEnd w:id="0"/>
    </w:p>
    <w:p w:rsidR="00A82901" w:rsidRPr="00A82901" w:rsidRDefault="00A82901" w:rsidP="00A82901">
      <w:pPr>
        <w:pStyle w:val="Style29"/>
        <w:widowControl/>
        <w:tabs>
          <w:tab w:val="left" w:pos="-180"/>
        </w:tabs>
        <w:spacing w:before="77"/>
        <w:jc w:val="both"/>
        <w:rPr>
          <w:rFonts w:ascii="Cambria" w:hAnsi="Cambria" w:cs="Arial"/>
          <w:sz w:val="22"/>
          <w:szCs w:val="22"/>
          <w:lang w:eastAsia="sr-Latn-CS"/>
        </w:rPr>
      </w:pPr>
      <w:r w:rsidRPr="00A82901">
        <w:rPr>
          <w:rFonts w:ascii="Cambria" w:hAnsi="Cambria" w:cs="Arial"/>
          <w:sz w:val="22"/>
          <w:szCs w:val="22"/>
          <w:lang w:eastAsia="sr-Latn-CS"/>
        </w:rPr>
        <w:t>У преосталом делу конкурсна документација остаје непромењена.</w:t>
      </w:r>
    </w:p>
    <w:p w:rsidR="00A82901" w:rsidRPr="00A82901" w:rsidRDefault="00A82901" w:rsidP="00A82901">
      <w:pPr>
        <w:rPr>
          <w:rFonts w:ascii="Cambria" w:hAnsi="Cambria" w:cs="Arial"/>
          <w:sz w:val="22"/>
          <w:szCs w:val="22"/>
          <w:lang w:eastAsia="sr-Latn-CS"/>
        </w:rPr>
      </w:pPr>
    </w:p>
    <w:p w:rsidR="00A82901" w:rsidRPr="00A82901" w:rsidRDefault="00A82901" w:rsidP="00A82901">
      <w:pPr>
        <w:jc w:val="right"/>
        <w:rPr>
          <w:rFonts w:ascii="Cambria" w:hAnsi="Cambria" w:cs="Arial"/>
          <w:sz w:val="22"/>
          <w:szCs w:val="22"/>
          <w:lang w:eastAsia="sr-Latn-CS"/>
        </w:rPr>
      </w:pPr>
      <w:r w:rsidRPr="00A82901">
        <w:rPr>
          <w:rFonts w:ascii="Cambria" w:hAnsi="Cambria" w:cs="Arial"/>
          <w:sz w:val="22"/>
          <w:szCs w:val="22"/>
          <w:lang w:eastAsia="sr-Latn-CS"/>
        </w:rPr>
        <w:t>Комисија за јавне набавке</w:t>
      </w:r>
    </w:p>
    <w:p w:rsidR="00A82901" w:rsidRPr="00A82901" w:rsidRDefault="00A82901" w:rsidP="00A82901">
      <w:pPr>
        <w:jc w:val="right"/>
        <w:rPr>
          <w:rFonts w:ascii="Cambria" w:hAnsi="Cambria" w:cs="Arial"/>
          <w:sz w:val="22"/>
          <w:szCs w:val="22"/>
          <w:lang w:eastAsia="sr-Latn-CS"/>
        </w:rPr>
      </w:pPr>
      <w:r w:rsidRPr="00A82901">
        <w:rPr>
          <w:rFonts w:ascii="Cambria" w:hAnsi="Cambria" w:cs="Arial"/>
          <w:sz w:val="22"/>
          <w:szCs w:val="22"/>
          <w:lang w:eastAsia="sr-Latn-CS"/>
        </w:rPr>
        <w:t>Бр.    404-1-</w:t>
      </w:r>
      <w:r w:rsidRPr="00A82901">
        <w:rPr>
          <w:rFonts w:ascii="Cambria" w:hAnsi="Cambria" w:cs="Arial"/>
          <w:sz w:val="22"/>
          <w:szCs w:val="22"/>
          <w:lang w:eastAsia="sr-Latn-CS"/>
        </w:rPr>
        <w:t>10</w:t>
      </w:r>
      <w:r w:rsidRPr="00A82901">
        <w:rPr>
          <w:rFonts w:ascii="Cambria" w:hAnsi="Cambria" w:cs="Arial"/>
          <w:sz w:val="22"/>
          <w:szCs w:val="22"/>
          <w:lang w:eastAsia="sr-Latn-CS"/>
        </w:rPr>
        <w:t>/20</w:t>
      </w:r>
      <w:r w:rsidRPr="00A82901">
        <w:rPr>
          <w:rFonts w:ascii="Cambria" w:hAnsi="Cambria" w:cs="Arial"/>
          <w:sz w:val="22"/>
          <w:szCs w:val="22"/>
          <w:lang w:eastAsia="sr-Latn-CS"/>
        </w:rPr>
        <w:t>20</w:t>
      </w:r>
    </w:p>
    <w:p w:rsidR="00A82901" w:rsidRPr="00A82901" w:rsidRDefault="00A82901" w:rsidP="00A82901">
      <w:pPr>
        <w:jc w:val="both"/>
        <w:rPr>
          <w:rFonts w:asciiTheme="majorHAnsi" w:eastAsia="Arial Unicode MS" w:hAnsiTheme="majorHAnsi" w:cs="Calibri"/>
          <w:b/>
          <w:kern w:val="1"/>
          <w:sz w:val="22"/>
          <w:szCs w:val="22"/>
          <w:highlight w:val="yellow"/>
          <w:lang w:val="sr-Cyrl-CS"/>
        </w:rPr>
      </w:pPr>
    </w:p>
    <w:p w:rsidR="00A82901" w:rsidRPr="00A82901" w:rsidRDefault="00A82901" w:rsidP="00A82901">
      <w:pPr>
        <w:tabs>
          <w:tab w:val="left" w:pos="0"/>
        </w:tabs>
        <w:ind w:left="90"/>
        <w:jc w:val="both"/>
        <w:rPr>
          <w:rFonts w:ascii="Cambria" w:hAnsi="Cambria" w:cs="Arial"/>
          <w:sz w:val="22"/>
          <w:szCs w:val="22"/>
          <w:lang w:val="sr-Cyrl-CS" w:eastAsia="sr-Latn-CS"/>
        </w:rPr>
      </w:pPr>
    </w:p>
    <w:sectPr w:rsidR="00A82901" w:rsidRPr="00A82901" w:rsidSect="00A829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Bold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7F69"/>
    <w:multiLevelType w:val="hybridMultilevel"/>
    <w:tmpl w:val="819A943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1349FE"/>
    <w:multiLevelType w:val="hybridMultilevel"/>
    <w:tmpl w:val="F1DAD480"/>
    <w:lvl w:ilvl="0" w:tplc="7B2CB888">
      <w:start w:val="1"/>
      <w:numFmt w:val="decimal"/>
      <w:lvlText w:val="%1."/>
      <w:lvlJc w:val="left"/>
      <w:pPr>
        <w:ind w:left="360" w:hanging="360"/>
      </w:pPr>
      <w:rPr>
        <w:rFonts w:ascii="Arial" w:hAnsi="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2E45EE"/>
    <w:multiLevelType w:val="hybridMultilevel"/>
    <w:tmpl w:val="C722172C"/>
    <w:lvl w:ilvl="0" w:tplc="081A000F">
      <w:start w:val="1"/>
      <w:numFmt w:val="decimal"/>
      <w:lvlText w:val="%1."/>
      <w:lvlJc w:val="left"/>
      <w:pPr>
        <w:ind w:left="14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2FC421F1"/>
    <w:multiLevelType w:val="hybridMultilevel"/>
    <w:tmpl w:val="8D7A2D70"/>
    <w:lvl w:ilvl="0" w:tplc="B2EA5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662925"/>
    <w:multiLevelType w:val="hybridMultilevel"/>
    <w:tmpl w:val="F80EE530"/>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74B06801"/>
    <w:multiLevelType w:val="hybridMultilevel"/>
    <w:tmpl w:val="78E6A01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F01"/>
  <w:defaultTabStop w:val="720"/>
  <w:drawingGridHorizontalSpacing w:val="120"/>
  <w:displayHorizontalDrawingGridEvery w:val="2"/>
  <w:characterSpacingControl w:val="doNotCompress"/>
  <w:compat/>
  <w:rsids>
    <w:rsidRoot w:val="00244226"/>
    <w:rsid w:val="00014639"/>
    <w:rsid w:val="00021D88"/>
    <w:rsid w:val="000B2C73"/>
    <w:rsid w:val="000B7C8F"/>
    <w:rsid w:val="000D3CBF"/>
    <w:rsid w:val="00124B31"/>
    <w:rsid w:val="00136B98"/>
    <w:rsid w:val="00137526"/>
    <w:rsid w:val="0017070C"/>
    <w:rsid w:val="001C256E"/>
    <w:rsid w:val="00202F3C"/>
    <w:rsid w:val="00244226"/>
    <w:rsid w:val="002628B6"/>
    <w:rsid w:val="002B2539"/>
    <w:rsid w:val="002E3719"/>
    <w:rsid w:val="00304DA5"/>
    <w:rsid w:val="00316E0D"/>
    <w:rsid w:val="003B343D"/>
    <w:rsid w:val="003C10DD"/>
    <w:rsid w:val="003C7FCA"/>
    <w:rsid w:val="003D2866"/>
    <w:rsid w:val="003D7923"/>
    <w:rsid w:val="003E4E8D"/>
    <w:rsid w:val="003E53F7"/>
    <w:rsid w:val="003E6C92"/>
    <w:rsid w:val="0041467F"/>
    <w:rsid w:val="00424AC7"/>
    <w:rsid w:val="00427579"/>
    <w:rsid w:val="00434221"/>
    <w:rsid w:val="004379BF"/>
    <w:rsid w:val="004650B6"/>
    <w:rsid w:val="0046615C"/>
    <w:rsid w:val="00473B3D"/>
    <w:rsid w:val="004B14C6"/>
    <w:rsid w:val="004B27DF"/>
    <w:rsid w:val="004D4423"/>
    <w:rsid w:val="005246CE"/>
    <w:rsid w:val="0056461C"/>
    <w:rsid w:val="00584955"/>
    <w:rsid w:val="006045E4"/>
    <w:rsid w:val="00622812"/>
    <w:rsid w:val="00643DA4"/>
    <w:rsid w:val="006A745D"/>
    <w:rsid w:val="006D4F44"/>
    <w:rsid w:val="006E0407"/>
    <w:rsid w:val="006E2A42"/>
    <w:rsid w:val="007008A3"/>
    <w:rsid w:val="00701C09"/>
    <w:rsid w:val="00736F5F"/>
    <w:rsid w:val="00757134"/>
    <w:rsid w:val="00761FFF"/>
    <w:rsid w:val="00791252"/>
    <w:rsid w:val="00796BAD"/>
    <w:rsid w:val="007A7374"/>
    <w:rsid w:val="007C7BB2"/>
    <w:rsid w:val="00815676"/>
    <w:rsid w:val="008A0A15"/>
    <w:rsid w:val="008D1E05"/>
    <w:rsid w:val="008D2511"/>
    <w:rsid w:val="0090181F"/>
    <w:rsid w:val="009119E1"/>
    <w:rsid w:val="0094217D"/>
    <w:rsid w:val="00953C4F"/>
    <w:rsid w:val="00962177"/>
    <w:rsid w:val="009772B4"/>
    <w:rsid w:val="009A51E3"/>
    <w:rsid w:val="00A719E7"/>
    <w:rsid w:val="00A82901"/>
    <w:rsid w:val="00A91DEC"/>
    <w:rsid w:val="00AB2B35"/>
    <w:rsid w:val="00AC64E3"/>
    <w:rsid w:val="00AC6F58"/>
    <w:rsid w:val="00AE5319"/>
    <w:rsid w:val="00B43902"/>
    <w:rsid w:val="00B47E51"/>
    <w:rsid w:val="00B50320"/>
    <w:rsid w:val="00B541D7"/>
    <w:rsid w:val="00B6429E"/>
    <w:rsid w:val="00B75395"/>
    <w:rsid w:val="00BD650D"/>
    <w:rsid w:val="00C01271"/>
    <w:rsid w:val="00C17A4E"/>
    <w:rsid w:val="00C34FE7"/>
    <w:rsid w:val="00C504EC"/>
    <w:rsid w:val="00C72E62"/>
    <w:rsid w:val="00CA612B"/>
    <w:rsid w:val="00CB1E22"/>
    <w:rsid w:val="00CD2D6C"/>
    <w:rsid w:val="00CF3B4F"/>
    <w:rsid w:val="00D23BBD"/>
    <w:rsid w:val="00D33D41"/>
    <w:rsid w:val="00D876D1"/>
    <w:rsid w:val="00DB2F44"/>
    <w:rsid w:val="00DC3B37"/>
    <w:rsid w:val="00DF5751"/>
    <w:rsid w:val="00E26F9D"/>
    <w:rsid w:val="00E64191"/>
    <w:rsid w:val="00E7265D"/>
    <w:rsid w:val="00E77D6D"/>
    <w:rsid w:val="00E80ED7"/>
    <w:rsid w:val="00E80F29"/>
    <w:rsid w:val="00E91742"/>
    <w:rsid w:val="00F6642C"/>
    <w:rsid w:val="00F938A7"/>
    <w:rsid w:val="00F94F5A"/>
    <w:rsid w:val="00FA43C5"/>
    <w:rsid w:val="00FC21D7"/>
    <w:rsid w:val="00FC31F4"/>
    <w:rsid w:val="00FF1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226"/>
    <w:rPr>
      <w:sz w:val="24"/>
      <w:szCs w:val="24"/>
    </w:rPr>
  </w:style>
  <w:style w:type="paragraph" w:styleId="Heading1">
    <w:name w:val="heading 1"/>
    <w:basedOn w:val="Normal"/>
    <w:next w:val="Normal"/>
    <w:link w:val="Heading1Char1"/>
    <w:qFormat/>
    <w:rsid w:val="00796BAD"/>
    <w:pPr>
      <w:keepNext/>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244226"/>
    <w:rPr>
      <w:sz w:val="24"/>
      <w:szCs w:val="24"/>
      <w:lang w:val="en-US" w:eastAsia="en-US" w:bidi="ar-SA"/>
    </w:rPr>
  </w:style>
  <w:style w:type="paragraph" w:styleId="Header">
    <w:name w:val="header"/>
    <w:basedOn w:val="Normal"/>
    <w:link w:val="HeaderChar"/>
    <w:uiPriority w:val="99"/>
    <w:rsid w:val="00244226"/>
    <w:pPr>
      <w:tabs>
        <w:tab w:val="center" w:pos="4680"/>
        <w:tab w:val="right" w:pos="9360"/>
      </w:tabs>
    </w:pPr>
  </w:style>
  <w:style w:type="character" w:styleId="Hyperlink">
    <w:name w:val="Hyperlink"/>
    <w:basedOn w:val="DefaultParagraphFont"/>
    <w:rsid w:val="00244226"/>
    <w:rPr>
      <w:color w:val="0000FF"/>
      <w:u w:val="single"/>
    </w:rPr>
  </w:style>
  <w:style w:type="paragraph" w:customStyle="1" w:styleId="Style29">
    <w:name w:val="Style29"/>
    <w:basedOn w:val="Normal"/>
    <w:uiPriority w:val="99"/>
    <w:rsid w:val="00244226"/>
    <w:pPr>
      <w:widowControl w:val="0"/>
      <w:autoSpaceDE w:val="0"/>
      <w:autoSpaceDN w:val="0"/>
      <w:adjustRightInd w:val="0"/>
    </w:pPr>
    <w:rPr>
      <w:rFonts w:ascii="Arial" w:hAnsi="Arial"/>
    </w:rPr>
  </w:style>
  <w:style w:type="character" w:styleId="HTMLCite">
    <w:name w:val="HTML Cite"/>
    <w:basedOn w:val="DefaultParagraphFont"/>
    <w:rsid w:val="00244226"/>
    <w:rPr>
      <w:i/>
      <w:iCs/>
    </w:rPr>
  </w:style>
  <w:style w:type="character" w:customStyle="1" w:styleId="FontStyle134">
    <w:name w:val="Font Style134"/>
    <w:basedOn w:val="DefaultParagraphFont"/>
    <w:uiPriority w:val="99"/>
    <w:rsid w:val="00FC31F4"/>
    <w:rPr>
      <w:rFonts w:ascii="Arial" w:hAnsi="Arial" w:cs="Arial" w:hint="default"/>
      <w:sz w:val="30"/>
      <w:szCs w:val="30"/>
    </w:rPr>
  </w:style>
  <w:style w:type="paragraph" w:customStyle="1" w:styleId="Char">
    <w:name w:val="Char"/>
    <w:basedOn w:val="Normal"/>
    <w:rsid w:val="00FC31F4"/>
    <w:pPr>
      <w:spacing w:after="160"/>
      <w:jc w:val="both"/>
    </w:pPr>
    <w:rPr>
      <w:szCs w:val="20"/>
    </w:rPr>
  </w:style>
  <w:style w:type="paragraph" w:customStyle="1" w:styleId="Style96">
    <w:name w:val="Style96"/>
    <w:basedOn w:val="Normal"/>
    <w:rsid w:val="00124B31"/>
    <w:pPr>
      <w:widowControl w:val="0"/>
      <w:autoSpaceDE w:val="0"/>
      <w:autoSpaceDN w:val="0"/>
      <w:adjustRightInd w:val="0"/>
      <w:spacing w:line="278" w:lineRule="exact"/>
      <w:ind w:hanging="350"/>
      <w:jc w:val="both"/>
    </w:pPr>
    <w:rPr>
      <w:rFonts w:ascii="Arial" w:hAnsi="Arial"/>
    </w:rPr>
  </w:style>
  <w:style w:type="character" w:customStyle="1" w:styleId="Heading1Char">
    <w:name w:val="Heading 1 Char"/>
    <w:basedOn w:val="DefaultParagraphFont"/>
    <w:link w:val="Heading1"/>
    <w:rsid w:val="00796BAD"/>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796BAD"/>
    <w:rPr>
      <w:i/>
      <w:sz w:val="32"/>
      <w:szCs w:val="24"/>
    </w:rPr>
  </w:style>
  <w:style w:type="paragraph" w:customStyle="1" w:styleId="Default">
    <w:name w:val="Default"/>
    <w:rsid w:val="00E80ED7"/>
    <w:pPr>
      <w:autoSpaceDE w:val="0"/>
      <w:autoSpaceDN w:val="0"/>
      <w:adjustRightInd w:val="0"/>
    </w:pPr>
    <w:rPr>
      <w:color w:val="000000"/>
      <w:sz w:val="24"/>
      <w:szCs w:val="24"/>
    </w:rPr>
  </w:style>
  <w:style w:type="paragraph" w:styleId="NormalWeb">
    <w:name w:val="Normal (Web)"/>
    <w:basedOn w:val="Normal"/>
    <w:uiPriority w:val="99"/>
    <w:unhideWhenUsed/>
    <w:rsid w:val="00014639"/>
    <w:pPr>
      <w:spacing w:before="100" w:beforeAutospacing="1" w:after="144" w:line="288" w:lineRule="auto"/>
    </w:pPr>
  </w:style>
  <w:style w:type="paragraph" w:styleId="ListParagraph">
    <w:name w:val="List Paragraph"/>
    <w:aliases w:val="Liste 1,List Paragraph1"/>
    <w:basedOn w:val="Normal"/>
    <w:link w:val="ListParagraphChar"/>
    <w:uiPriority w:val="34"/>
    <w:qFormat/>
    <w:rsid w:val="0090181F"/>
    <w:pPr>
      <w:ind w:left="720"/>
    </w:pPr>
    <w:rPr>
      <w:rFonts w:ascii="Arial" w:hAnsi="Arial" w:cs="Arial"/>
      <w:sz w:val="20"/>
      <w:szCs w:val="20"/>
    </w:rPr>
  </w:style>
  <w:style w:type="character" w:customStyle="1" w:styleId="Bodytext">
    <w:name w:val="Body text_"/>
    <w:basedOn w:val="DefaultParagraphFont"/>
    <w:link w:val="Bodytext1"/>
    <w:locked/>
    <w:rsid w:val="001C256E"/>
    <w:rPr>
      <w:spacing w:val="4"/>
      <w:shd w:val="clear" w:color="auto" w:fill="FFFFFF"/>
    </w:rPr>
  </w:style>
  <w:style w:type="paragraph" w:customStyle="1" w:styleId="Bodytext1">
    <w:name w:val="Body text1"/>
    <w:basedOn w:val="Normal"/>
    <w:link w:val="Bodytext"/>
    <w:rsid w:val="001C256E"/>
    <w:pPr>
      <w:widowControl w:val="0"/>
      <w:shd w:val="clear" w:color="auto" w:fill="FFFFFF"/>
      <w:spacing w:before="360" w:line="490" w:lineRule="exact"/>
      <w:ind w:hanging="500"/>
      <w:jc w:val="both"/>
    </w:pPr>
    <w:rPr>
      <w:spacing w:val="4"/>
      <w:sz w:val="20"/>
      <w:szCs w:val="20"/>
    </w:rPr>
  </w:style>
  <w:style w:type="character" w:customStyle="1" w:styleId="ListParagraphChar">
    <w:name w:val="List Paragraph Char"/>
    <w:aliases w:val="Liste 1 Char,List Paragraph1 Char"/>
    <w:link w:val="ListParagraph"/>
    <w:uiPriority w:val="34"/>
    <w:rsid w:val="00A719E7"/>
    <w:rPr>
      <w:rFonts w:ascii="Arial" w:hAnsi="Arial" w:cs="Arial"/>
    </w:rPr>
  </w:style>
  <w:style w:type="paragraph" w:customStyle="1" w:styleId="text">
    <w:name w:val="text"/>
    <w:basedOn w:val="Normal"/>
    <w:rsid w:val="00A719E7"/>
    <w:pPr>
      <w:spacing w:before="60" w:after="60"/>
      <w:jc w:val="both"/>
    </w:pPr>
    <w:rPr>
      <w:rFonts w:ascii="Verdana" w:hAnsi="Verdana"/>
      <w:sz w:val="22"/>
      <w:szCs w:val="22"/>
    </w:rPr>
  </w:style>
  <w:style w:type="paragraph" w:styleId="BodyText0">
    <w:name w:val="Body Text"/>
    <w:basedOn w:val="Normal"/>
    <w:link w:val="BodyTextChar"/>
    <w:rsid w:val="00021D88"/>
    <w:pPr>
      <w:jc w:val="both"/>
    </w:pPr>
    <w:rPr>
      <w:szCs w:val="20"/>
      <w:lang w:eastAsia="sr-Latn-CS"/>
    </w:rPr>
  </w:style>
  <w:style w:type="character" w:customStyle="1" w:styleId="BodyTextChar">
    <w:name w:val="Body Text Char"/>
    <w:basedOn w:val="DefaultParagraphFont"/>
    <w:link w:val="BodyText0"/>
    <w:rsid w:val="00021D88"/>
    <w:rPr>
      <w:sz w:val="24"/>
      <w:lang w:eastAsia="sr-Latn-CS"/>
    </w:rPr>
  </w:style>
</w:styles>
</file>

<file path=word/webSettings.xml><?xml version="1.0" encoding="utf-8"?>
<w:webSettings xmlns:r="http://schemas.openxmlformats.org/officeDocument/2006/relationships" xmlns:w="http://schemas.openxmlformats.org/wordprocessingml/2006/main">
  <w:divs>
    <w:div w:id="104424857">
      <w:bodyDiv w:val="1"/>
      <w:marLeft w:val="0"/>
      <w:marRight w:val="0"/>
      <w:marTop w:val="0"/>
      <w:marBottom w:val="0"/>
      <w:divBdr>
        <w:top w:val="none" w:sz="0" w:space="0" w:color="auto"/>
        <w:left w:val="none" w:sz="0" w:space="0" w:color="auto"/>
        <w:bottom w:val="none" w:sz="0" w:space="0" w:color="auto"/>
        <w:right w:val="none" w:sz="0" w:space="0" w:color="auto"/>
      </w:divBdr>
    </w:div>
    <w:div w:id="273942617">
      <w:bodyDiv w:val="1"/>
      <w:marLeft w:val="0"/>
      <w:marRight w:val="0"/>
      <w:marTop w:val="0"/>
      <w:marBottom w:val="0"/>
      <w:divBdr>
        <w:top w:val="none" w:sz="0" w:space="0" w:color="auto"/>
        <w:left w:val="none" w:sz="0" w:space="0" w:color="auto"/>
        <w:bottom w:val="none" w:sz="0" w:space="0" w:color="auto"/>
        <w:right w:val="none" w:sz="0" w:space="0" w:color="auto"/>
      </w:divBdr>
    </w:div>
    <w:div w:id="667640183">
      <w:bodyDiv w:val="1"/>
      <w:marLeft w:val="0"/>
      <w:marRight w:val="0"/>
      <w:marTop w:val="0"/>
      <w:marBottom w:val="0"/>
      <w:divBdr>
        <w:top w:val="none" w:sz="0" w:space="0" w:color="auto"/>
        <w:left w:val="none" w:sz="0" w:space="0" w:color="auto"/>
        <w:bottom w:val="none" w:sz="0" w:space="0" w:color="auto"/>
        <w:right w:val="none" w:sz="0" w:space="0" w:color="auto"/>
      </w:divBdr>
    </w:div>
    <w:div w:id="1020546071">
      <w:bodyDiv w:val="1"/>
      <w:marLeft w:val="0"/>
      <w:marRight w:val="0"/>
      <w:marTop w:val="0"/>
      <w:marBottom w:val="0"/>
      <w:divBdr>
        <w:top w:val="none" w:sz="0" w:space="0" w:color="auto"/>
        <w:left w:val="none" w:sz="0" w:space="0" w:color="auto"/>
        <w:bottom w:val="none" w:sz="0" w:space="0" w:color="auto"/>
        <w:right w:val="none" w:sz="0" w:space="0" w:color="auto"/>
      </w:divBdr>
    </w:div>
    <w:div w:id="1086730097">
      <w:bodyDiv w:val="1"/>
      <w:marLeft w:val="0"/>
      <w:marRight w:val="0"/>
      <w:marTop w:val="0"/>
      <w:marBottom w:val="0"/>
      <w:divBdr>
        <w:top w:val="none" w:sz="0" w:space="0" w:color="auto"/>
        <w:left w:val="none" w:sz="0" w:space="0" w:color="auto"/>
        <w:bottom w:val="none" w:sz="0" w:space="0" w:color="auto"/>
        <w:right w:val="none" w:sz="0" w:space="0" w:color="auto"/>
      </w:divBdr>
    </w:div>
    <w:div w:id="20526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eljenjezjnodzaci@gmail.com" TargetMode="External"/><Relationship Id="rId5" Type="http://schemas.openxmlformats.org/officeDocument/2006/relationships/hyperlink" Target="mailto:razvoj@odzac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ОПШТИНСКА УПРАВА ОПШТИНЕ ОЏАЦИ</vt:lpstr>
    </vt:vector>
  </TitlesOfParts>
  <Company>Grizli777</Company>
  <LinksUpToDate>false</LinksUpToDate>
  <CharactersWithSpaces>4829</CharactersWithSpaces>
  <SharedDoc>false</SharedDoc>
  <HLinks>
    <vt:vector size="6" baseType="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ОПШТИНЕ ОЏАЦИ</dc:title>
  <dc:creator>Ratka</dc:creator>
  <cp:lastModifiedBy>Ratka</cp:lastModifiedBy>
  <cp:revision>8</cp:revision>
  <cp:lastPrinted>2017-02-03T14:09:00Z</cp:lastPrinted>
  <dcterms:created xsi:type="dcterms:W3CDTF">2018-03-07T11:46:00Z</dcterms:created>
  <dcterms:modified xsi:type="dcterms:W3CDTF">2020-03-09T07:38:00Z</dcterms:modified>
</cp:coreProperties>
</file>