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F98" w:rsidRDefault="00AF1F98" w:rsidP="00E80ED7">
      <w:pPr>
        <w:tabs>
          <w:tab w:val="left" w:pos="0"/>
          <w:tab w:val="left" w:pos="180"/>
        </w:tabs>
        <w:jc w:val="both"/>
        <w:rPr>
          <w:lang w:val="sr-Cyrl-CS"/>
        </w:rPr>
      </w:pPr>
      <w:r w:rsidRPr="00AF1F98">
        <w:rPr>
          <w:noProof/>
        </w:rPr>
        <w:drawing>
          <wp:inline distT="0" distB="0" distL="0" distR="0">
            <wp:extent cx="476250" cy="698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76250" cy="698500"/>
                    </a:xfrm>
                    <a:prstGeom prst="rect">
                      <a:avLst/>
                    </a:prstGeom>
                    <a:noFill/>
                    <a:ln w="9525">
                      <a:noFill/>
                      <a:miter lim="800000"/>
                      <a:headEnd/>
                      <a:tailEnd/>
                    </a:ln>
                  </pic:spPr>
                </pic:pic>
              </a:graphicData>
            </a:graphic>
          </wp:inline>
        </w:drawing>
      </w:r>
    </w:p>
    <w:p w:rsidR="00E80ED7" w:rsidRPr="006B2085" w:rsidRDefault="00B47E51" w:rsidP="00C017B0">
      <w:pPr>
        <w:tabs>
          <w:tab w:val="left" w:pos="0"/>
          <w:tab w:val="left" w:pos="180"/>
        </w:tabs>
        <w:jc w:val="both"/>
        <w:rPr>
          <w:lang w:val="sr-Cyrl-CS"/>
        </w:rPr>
      </w:pPr>
      <w:r w:rsidRPr="006B2085">
        <w:rPr>
          <w:lang w:val="sr-Cyrl-CS"/>
        </w:rPr>
        <w:t>Општина Оџаци –</w:t>
      </w:r>
      <w:r w:rsidR="007008A3" w:rsidRPr="006B2085">
        <w:rPr>
          <w:lang w:val="sr-Cyrl-CS"/>
        </w:rPr>
        <w:t>Општинкса управа Оџаци</w:t>
      </w:r>
    </w:p>
    <w:p w:rsidR="00E80ED7" w:rsidRPr="006B2085" w:rsidRDefault="00E80ED7" w:rsidP="00C017B0">
      <w:pPr>
        <w:tabs>
          <w:tab w:val="left" w:pos="0"/>
          <w:tab w:val="left" w:pos="180"/>
        </w:tabs>
        <w:jc w:val="both"/>
        <w:rPr>
          <w:lang w:val="sr-Cyrl-CS"/>
        </w:rPr>
      </w:pPr>
      <w:r w:rsidRPr="006B2085">
        <w:rPr>
          <w:lang w:val="sr-Cyrl-CS"/>
        </w:rPr>
        <w:t>К.Михајлова бр.24,Оџаци</w:t>
      </w:r>
    </w:p>
    <w:p w:rsidR="00E80ED7" w:rsidRPr="006B2085" w:rsidRDefault="00E80ED7" w:rsidP="00C017B0">
      <w:pPr>
        <w:tabs>
          <w:tab w:val="left" w:pos="0"/>
          <w:tab w:val="left" w:pos="180"/>
        </w:tabs>
        <w:jc w:val="both"/>
        <w:rPr>
          <w:lang w:val="de-AT"/>
        </w:rPr>
      </w:pPr>
      <w:r w:rsidRPr="006B2085">
        <w:rPr>
          <w:lang w:val="sr-Cyrl-CS"/>
        </w:rPr>
        <w:t>e</w:t>
      </w:r>
      <w:r w:rsidRPr="006B2085">
        <w:rPr>
          <w:lang w:val="de-AT"/>
        </w:rPr>
        <w:t>-</w:t>
      </w:r>
      <w:r w:rsidRPr="006B2085">
        <w:rPr>
          <w:lang w:val="sr-Cyrl-CS"/>
        </w:rPr>
        <w:t>m</w:t>
      </w:r>
      <w:r w:rsidRPr="006B2085">
        <w:t>а</w:t>
      </w:r>
      <w:r w:rsidRPr="006B2085">
        <w:rPr>
          <w:lang w:val="sr-Cyrl-CS"/>
        </w:rPr>
        <w:t xml:space="preserve">il : </w:t>
      </w:r>
      <w:hyperlink r:id="rId7" w:history="1">
        <w:r w:rsidR="00B4132B" w:rsidRPr="006B2085">
          <w:rPr>
            <w:rStyle w:val="Hyperlink"/>
            <w:lang w:val="sr-Latn-CS"/>
          </w:rPr>
          <w:t>razvoj@odzaci.rs</w:t>
        </w:r>
      </w:hyperlink>
    </w:p>
    <w:p w:rsidR="00B4132B" w:rsidRPr="006B2085" w:rsidRDefault="007F272E" w:rsidP="00C017B0">
      <w:pPr>
        <w:tabs>
          <w:tab w:val="left" w:pos="0"/>
          <w:tab w:val="left" w:pos="180"/>
        </w:tabs>
        <w:jc w:val="both"/>
        <w:rPr>
          <w:lang w:val="de-AT"/>
        </w:rPr>
      </w:pPr>
      <w:hyperlink r:id="rId8" w:history="1">
        <w:r w:rsidR="00B4132B" w:rsidRPr="006B2085">
          <w:rPr>
            <w:rStyle w:val="Hyperlink"/>
            <w:lang w:val="de-AT"/>
          </w:rPr>
          <w:t>odeljenejzjnodzaci@gmail.com</w:t>
        </w:r>
      </w:hyperlink>
      <w:r w:rsidR="00B4132B" w:rsidRPr="006B2085">
        <w:rPr>
          <w:lang w:val="de-AT"/>
        </w:rPr>
        <w:t xml:space="preserve"> </w:t>
      </w:r>
    </w:p>
    <w:p w:rsidR="00E80ED7" w:rsidRPr="006B2085" w:rsidRDefault="00E80ED7" w:rsidP="00C017B0">
      <w:pPr>
        <w:rPr>
          <w:lang w:val="de-AT"/>
        </w:rPr>
      </w:pPr>
      <w:r w:rsidRPr="006B2085">
        <w:rPr>
          <w:lang w:val="sr-Cyrl-CS"/>
        </w:rPr>
        <w:t>Тел: 025/</w:t>
      </w:r>
      <w:r w:rsidRPr="006B2085">
        <w:rPr>
          <w:lang w:val="de-AT"/>
        </w:rPr>
        <w:t>466-0</w:t>
      </w:r>
      <w:r w:rsidR="00B4132B" w:rsidRPr="006B2085">
        <w:rPr>
          <w:lang w:val="de-AT"/>
        </w:rPr>
        <w:t>51,466-053</w:t>
      </w:r>
    </w:p>
    <w:p w:rsidR="00B4132B" w:rsidRPr="006B2085" w:rsidRDefault="00E80ED7" w:rsidP="00C017B0">
      <w:pPr>
        <w:pStyle w:val="Header"/>
        <w:tabs>
          <w:tab w:val="center" w:pos="4820"/>
        </w:tabs>
        <w:rPr>
          <w:rFonts w:asciiTheme="majorHAnsi" w:hAnsiTheme="majorHAnsi"/>
          <w:lang w:val="de-AT"/>
        </w:rPr>
      </w:pPr>
      <w:r w:rsidRPr="006B2085">
        <w:rPr>
          <w:lang w:val="sr-Cyrl-CS"/>
        </w:rPr>
        <w:t>Факс: 025/</w:t>
      </w:r>
      <w:r w:rsidRPr="006B2085">
        <w:rPr>
          <w:lang w:val="de-AT"/>
        </w:rPr>
        <w:t>5742-396</w:t>
      </w:r>
    </w:p>
    <w:p w:rsidR="007008A3" w:rsidRPr="006B2085" w:rsidRDefault="00E80ED7" w:rsidP="00C017B0">
      <w:pPr>
        <w:pStyle w:val="Header"/>
        <w:tabs>
          <w:tab w:val="center" w:pos="4820"/>
        </w:tabs>
        <w:rPr>
          <w:rStyle w:val="FontStyle134"/>
          <w:rFonts w:ascii="Times New Roman" w:hAnsi="Times New Roman" w:cs="Times New Roman"/>
          <w:sz w:val="24"/>
          <w:szCs w:val="24"/>
          <w:lang w:val="de-AT" w:eastAsia="sr-Cyrl-CS"/>
        </w:rPr>
      </w:pPr>
      <w:r w:rsidRPr="006B2085">
        <w:rPr>
          <w:spacing w:val="10"/>
          <w:lang w:val="sr-Cyrl-CS"/>
        </w:rPr>
        <w:t>Број</w:t>
      </w:r>
      <w:r w:rsidRPr="006B2085">
        <w:rPr>
          <w:spacing w:val="10"/>
          <w:lang w:val="de-AT"/>
        </w:rPr>
        <w:t>:</w:t>
      </w:r>
      <w:r w:rsidRPr="006B2085">
        <w:rPr>
          <w:spacing w:val="10"/>
          <w:lang w:val="sr-Cyrl-CS"/>
        </w:rPr>
        <w:t xml:space="preserve"> </w:t>
      </w:r>
      <w:r w:rsidR="00AE5319" w:rsidRPr="006B2085">
        <w:rPr>
          <w:rStyle w:val="FontStyle134"/>
          <w:rFonts w:ascii="Times New Roman" w:hAnsi="Times New Roman" w:cs="Times New Roman"/>
          <w:sz w:val="24"/>
          <w:szCs w:val="24"/>
          <w:lang w:val="de-AT" w:eastAsia="sr-Cyrl-CS"/>
        </w:rPr>
        <w:t>404-1-</w:t>
      </w:r>
      <w:r w:rsidR="00E45946" w:rsidRPr="00FE074B">
        <w:rPr>
          <w:rStyle w:val="FontStyle134"/>
          <w:rFonts w:ascii="Times New Roman" w:hAnsi="Times New Roman" w:cs="Times New Roman"/>
          <w:sz w:val="24"/>
          <w:szCs w:val="24"/>
          <w:lang w:val="de-AT" w:eastAsia="sr-Cyrl-CS"/>
        </w:rPr>
        <w:t>39</w:t>
      </w:r>
      <w:r w:rsidR="00AE5319" w:rsidRPr="006B2085">
        <w:rPr>
          <w:rStyle w:val="FontStyle134"/>
          <w:rFonts w:ascii="Times New Roman" w:hAnsi="Times New Roman" w:cs="Times New Roman"/>
          <w:sz w:val="24"/>
          <w:szCs w:val="24"/>
          <w:lang w:val="de-AT" w:eastAsia="sr-Cyrl-CS"/>
        </w:rPr>
        <w:t>/201</w:t>
      </w:r>
      <w:r w:rsidR="00F6131A" w:rsidRPr="006B2085">
        <w:rPr>
          <w:rStyle w:val="FontStyle134"/>
          <w:rFonts w:ascii="Times New Roman" w:hAnsi="Times New Roman" w:cs="Times New Roman"/>
          <w:sz w:val="24"/>
          <w:szCs w:val="24"/>
          <w:lang w:val="de-AT" w:eastAsia="sr-Cyrl-CS"/>
        </w:rPr>
        <w:t>9</w:t>
      </w:r>
    </w:p>
    <w:p w:rsidR="00E80ED7" w:rsidRPr="006B2085" w:rsidRDefault="00E80ED7" w:rsidP="00C017B0">
      <w:pPr>
        <w:pStyle w:val="Header"/>
        <w:tabs>
          <w:tab w:val="center" w:pos="4820"/>
        </w:tabs>
        <w:rPr>
          <w:spacing w:val="10"/>
          <w:lang w:val="de-AT"/>
        </w:rPr>
      </w:pPr>
      <w:r w:rsidRPr="006B2085">
        <w:rPr>
          <w:spacing w:val="10"/>
          <w:lang w:val="sr-Cyrl-CS"/>
        </w:rPr>
        <w:t>Дана</w:t>
      </w:r>
      <w:r w:rsidRPr="006B2085">
        <w:rPr>
          <w:spacing w:val="10"/>
          <w:lang w:val="de-AT"/>
        </w:rPr>
        <w:t>:</w:t>
      </w:r>
      <w:r w:rsidR="00E45946" w:rsidRPr="00FE074B">
        <w:rPr>
          <w:spacing w:val="10"/>
          <w:lang w:val="de-AT"/>
        </w:rPr>
        <w:t>1</w:t>
      </w:r>
      <w:r w:rsidR="00E87900" w:rsidRPr="00FE074B">
        <w:rPr>
          <w:spacing w:val="10"/>
          <w:lang w:val="de-AT"/>
        </w:rPr>
        <w:t>9</w:t>
      </w:r>
      <w:r w:rsidR="007008A3" w:rsidRPr="006B2085">
        <w:rPr>
          <w:spacing w:val="10"/>
          <w:lang w:val="de-AT"/>
        </w:rPr>
        <w:t>.</w:t>
      </w:r>
      <w:r w:rsidR="00AE5319" w:rsidRPr="006B2085">
        <w:rPr>
          <w:spacing w:val="10"/>
          <w:lang w:val="de-AT"/>
        </w:rPr>
        <w:t>0</w:t>
      </w:r>
      <w:r w:rsidR="00F6131A" w:rsidRPr="006B2085">
        <w:rPr>
          <w:spacing w:val="10"/>
          <w:lang w:val="de-AT"/>
        </w:rPr>
        <w:t>8</w:t>
      </w:r>
      <w:r w:rsidR="007008A3" w:rsidRPr="006B2085">
        <w:rPr>
          <w:spacing w:val="10"/>
          <w:lang w:val="de-AT"/>
        </w:rPr>
        <w:t>.201</w:t>
      </w:r>
      <w:r w:rsidR="00AF1F98" w:rsidRPr="006B2085">
        <w:rPr>
          <w:spacing w:val="10"/>
          <w:lang w:val="de-AT"/>
        </w:rPr>
        <w:t>9</w:t>
      </w:r>
      <w:r w:rsidR="007008A3" w:rsidRPr="006B2085">
        <w:rPr>
          <w:spacing w:val="10"/>
          <w:lang w:val="de-AT"/>
        </w:rPr>
        <w:t>.</w:t>
      </w:r>
      <w:r w:rsidR="007008A3" w:rsidRPr="006B2085">
        <w:rPr>
          <w:spacing w:val="10"/>
        </w:rPr>
        <w:t>године</w:t>
      </w:r>
    </w:p>
    <w:p w:rsidR="00244226" w:rsidRPr="006B2085" w:rsidRDefault="00244226" w:rsidP="00C017B0">
      <w:pPr>
        <w:pStyle w:val="Header"/>
        <w:tabs>
          <w:tab w:val="center" w:pos="4820"/>
        </w:tabs>
        <w:rPr>
          <w:spacing w:val="10"/>
          <w:sz w:val="22"/>
          <w:szCs w:val="22"/>
          <w:u w:val="single"/>
          <w:lang w:val="de-AT"/>
        </w:rPr>
      </w:pPr>
    </w:p>
    <w:p w:rsidR="00B4132B" w:rsidRPr="008F2161" w:rsidRDefault="00DB2F44" w:rsidP="008F2161">
      <w:pPr>
        <w:jc w:val="both"/>
        <w:rPr>
          <w:lang w:val="sr-Cyrl-CS"/>
        </w:rPr>
      </w:pPr>
      <w:r w:rsidRPr="006B2085">
        <w:rPr>
          <w:spacing w:val="10"/>
          <w:sz w:val="22"/>
          <w:szCs w:val="22"/>
          <w:lang w:val="sr-Cyrl-CS"/>
        </w:rPr>
        <w:t xml:space="preserve"> </w:t>
      </w:r>
      <w:r w:rsidR="000E3C23" w:rsidRPr="006B2085">
        <w:rPr>
          <w:spacing w:val="10"/>
          <w:sz w:val="22"/>
          <w:szCs w:val="22"/>
          <w:lang w:val="de-AT"/>
        </w:rPr>
        <w:tab/>
      </w:r>
      <w:r w:rsidR="000E3C23" w:rsidRPr="008F2161">
        <w:rPr>
          <w:lang w:val="sr-Cyrl-CS"/>
        </w:rPr>
        <w:t xml:space="preserve">Општина Оџаци-Општинска управа </w:t>
      </w:r>
      <w:r w:rsidR="00682286">
        <w:rPr>
          <w:lang w:val="sr-Cyrl-CS"/>
        </w:rPr>
        <w:t xml:space="preserve">општине </w:t>
      </w:r>
      <w:r w:rsidR="000E3C23" w:rsidRPr="008F2161">
        <w:rPr>
          <w:lang w:val="sr-Cyrl-CS"/>
        </w:rPr>
        <w:t>Оџаци спроводи јавну набавку у</w:t>
      </w:r>
      <w:r w:rsidR="008F2161" w:rsidRPr="008F2161">
        <w:rPr>
          <w:lang w:val="sr-Cyrl-CS"/>
        </w:rPr>
        <w:t xml:space="preserve"> </w:t>
      </w:r>
      <w:r w:rsidR="000E3C23" w:rsidRPr="008F2161">
        <w:rPr>
          <w:lang w:val="sr-Cyrl-CS"/>
        </w:rPr>
        <w:t>отвореном поступку за</w:t>
      </w:r>
      <w:r w:rsidR="00B4132B" w:rsidRPr="008F2161">
        <w:rPr>
          <w:lang w:val="sr-Cyrl-CS"/>
        </w:rPr>
        <w:t xml:space="preserve"> </w:t>
      </w:r>
      <w:r w:rsidR="00682286">
        <w:rPr>
          <w:lang w:val="sr-Cyrl-CS"/>
        </w:rPr>
        <w:t xml:space="preserve">набавку </w:t>
      </w:r>
      <w:r w:rsidR="00B4132B" w:rsidRPr="008F2161">
        <w:rPr>
          <w:lang w:val="sr-Cyrl-CS"/>
        </w:rPr>
        <w:t>радов</w:t>
      </w:r>
      <w:r w:rsidR="00682286">
        <w:rPr>
          <w:lang w:val="sr-Cyrl-CS"/>
        </w:rPr>
        <w:t>а на</w:t>
      </w:r>
      <w:r w:rsidR="00B4132B" w:rsidRPr="008F2161">
        <w:rPr>
          <w:lang w:val="sr-Cyrl-CS"/>
        </w:rPr>
        <w:t xml:space="preserve"> </w:t>
      </w:r>
      <w:r w:rsidR="00E45946" w:rsidRPr="008F2161">
        <w:rPr>
          <w:lang w:val="sr-Cyrl-CS"/>
        </w:rPr>
        <w:t>РЕКОНСТРУКЦИЈИ ПОСТОРИЈЕЊА ЗА ПРЕЧИШЋАВАЊЕ ПИЈАЋЕ ВОДЕ У КАРАВУКОВУ</w:t>
      </w:r>
      <w:r w:rsidR="00F6131A" w:rsidRPr="008F2161">
        <w:rPr>
          <w:lang w:val="sr-Cyrl-CS"/>
        </w:rPr>
        <w:t>,</w:t>
      </w:r>
      <w:r w:rsidR="00C017B0" w:rsidRPr="008F2161">
        <w:rPr>
          <w:lang w:val="sr-Cyrl-CS"/>
        </w:rPr>
        <w:t xml:space="preserve"> </w:t>
      </w:r>
      <w:r w:rsidR="00B4132B" w:rsidRPr="008F2161">
        <w:rPr>
          <w:lang w:val="sr-Cyrl-CS"/>
        </w:rPr>
        <w:t>број јавне набавке 404-1-</w:t>
      </w:r>
      <w:r w:rsidR="00E45946" w:rsidRPr="008F2161">
        <w:rPr>
          <w:lang w:val="sr-Cyrl-CS"/>
        </w:rPr>
        <w:t>39</w:t>
      </w:r>
      <w:r w:rsidR="00B4132B" w:rsidRPr="008F2161">
        <w:rPr>
          <w:lang w:val="sr-Cyrl-CS"/>
        </w:rPr>
        <w:t>/201</w:t>
      </w:r>
      <w:r w:rsidR="00AF1F98" w:rsidRPr="008F2161">
        <w:rPr>
          <w:lang w:val="sr-Cyrl-CS"/>
        </w:rPr>
        <w:t>9</w:t>
      </w:r>
      <w:r w:rsidR="00C017B0" w:rsidRPr="008F2161">
        <w:rPr>
          <w:lang w:val="sr-Cyrl-CS"/>
        </w:rPr>
        <w:t>,</w:t>
      </w:r>
      <w:r w:rsidR="00682286">
        <w:rPr>
          <w:lang w:val="sr-Cyrl-CS"/>
        </w:rPr>
        <w:t xml:space="preserve"> за коју </w:t>
      </w:r>
      <w:r w:rsidR="00B4132B" w:rsidRPr="008F2161">
        <w:rPr>
          <w:lang w:val="sr-Cyrl-CS"/>
        </w:rPr>
        <w:t xml:space="preserve">је Позив за подношења понуда и Конкурсну документацију обајвила на Порталу јавних набавки и интернет страници Наручиоца дана </w:t>
      </w:r>
      <w:r w:rsidR="00E45946" w:rsidRPr="008F2161">
        <w:rPr>
          <w:lang w:val="sr-Cyrl-CS"/>
        </w:rPr>
        <w:t>01</w:t>
      </w:r>
      <w:r w:rsidR="00B4132B" w:rsidRPr="008F2161">
        <w:rPr>
          <w:lang w:val="sr-Cyrl-CS"/>
        </w:rPr>
        <w:t>.0</w:t>
      </w:r>
      <w:r w:rsidR="00E45946" w:rsidRPr="008F2161">
        <w:rPr>
          <w:lang w:val="sr-Cyrl-CS"/>
        </w:rPr>
        <w:t>8</w:t>
      </w:r>
      <w:r w:rsidR="00B4132B" w:rsidRPr="008F2161">
        <w:rPr>
          <w:lang w:val="sr-Cyrl-CS"/>
        </w:rPr>
        <w:t>.201</w:t>
      </w:r>
      <w:r w:rsidR="00AF1F98" w:rsidRPr="008F2161">
        <w:rPr>
          <w:lang w:val="sr-Cyrl-CS"/>
        </w:rPr>
        <w:t>9</w:t>
      </w:r>
      <w:r w:rsidR="00B4132B" w:rsidRPr="008F2161">
        <w:rPr>
          <w:lang w:val="sr-Cyrl-CS"/>
        </w:rPr>
        <w:t>.године</w:t>
      </w:r>
      <w:r w:rsidR="00320B06" w:rsidRPr="008F2161">
        <w:rPr>
          <w:lang w:val="sr-Cyrl-CS"/>
        </w:rPr>
        <w:t>.</w:t>
      </w:r>
      <w:r w:rsidR="00B4132B" w:rsidRPr="008F2161">
        <w:rPr>
          <w:lang w:val="sr-Cyrl-CS"/>
        </w:rPr>
        <w:t xml:space="preserve"> Заинтересовано лице понуђача је </w:t>
      </w:r>
      <w:r w:rsidR="008F2161">
        <w:rPr>
          <w:lang w:val="sr-Cyrl-CS"/>
        </w:rPr>
        <w:t>д</w:t>
      </w:r>
      <w:r w:rsidR="00B4132B" w:rsidRPr="008F2161">
        <w:rPr>
          <w:lang w:val="sr-Cyrl-CS"/>
        </w:rPr>
        <w:t>ана</w:t>
      </w:r>
      <w:r w:rsidR="00E45946" w:rsidRPr="008F2161">
        <w:rPr>
          <w:lang w:val="sr-Cyrl-CS"/>
        </w:rPr>
        <w:t xml:space="preserve"> 1</w:t>
      </w:r>
      <w:r w:rsidR="00FE074B">
        <w:rPr>
          <w:lang w:val="sr-Cyrl-CS"/>
        </w:rPr>
        <w:t>6</w:t>
      </w:r>
      <w:r w:rsidR="00B4132B" w:rsidRPr="008F2161">
        <w:rPr>
          <w:lang w:val="sr-Cyrl-CS"/>
        </w:rPr>
        <w:t>.0</w:t>
      </w:r>
      <w:r w:rsidR="00F6131A" w:rsidRPr="008F2161">
        <w:rPr>
          <w:lang w:val="sr-Cyrl-CS"/>
        </w:rPr>
        <w:t>8</w:t>
      </w:r>
      <w:r w:rsidR="00B4132B" w:rsidRPr="008F2161">
        <w:rPr>
          <w:lang w:val="sr-Cyrl-CS"/>
        </w:rPr>
        <w:t>.201</w:t>
      </w:r>
      <w:r w:rsidR="00AF1F98" w:rsidRPr="008F2161">
        <w:rPr>
          <w:lang w:val="sr-Cyrl-CS"/>
        </w:rPr>
        <w:t>9</w:t>
      </w:r>
      <w:r w:rsidR="00B4132B" w:rsidRPr="008F2161">
        <w:rPr>
          <w:lang w:val="sr-Cyrl-CS"/>
        </w:rPr>
        <w:t>. годи</w:t>
      </w:r>
      <w:r w:rsidR="00320B06" w:rsidRPr="008F2161">
        <w:rPr>
          <w:lang w:val="sr-Cyrl-CS"/>
        </w:rPr>
        <w:t>не</w:t>
      </w:r>
      <w:r w:rsidR="00B4132B" w:rsidRPr="008F2161">
        <w:rPr>
          <w:lang w:val="sr-Cyrl-CS"/>
        </w:rPr>
        <w:t xml:space="preserve"> доставилo Наручиоцу путем електронске поште Захтев за додатне информације и појашњења у вези са припремањем понуде. </w:t>
      </w:r>
    </w:p>
    <w:p w:rsidR="000675B3" w:rsidRDefault="00B4132B" w:rsidP="008F2161">
      <w:pPr>
        <w:jc w:val="both"/>
        <w:rPr>
          <w:lang w:val="sr-Cyrl-CS"/>
        </w:rPr>
      </w:pPr>
      <w:r w:rsidRPr="008F2161">
        <w:rPr>
          <w:lang w:val="sr-Cyrl-CS"/>
        </w:rPr>
        <w:t xml:space="preserve">У складу са чланом 63. став 2. и 3. Закона о јавним набавкама („Службени гласник РС“, бр.124/12, 14/2015 и 68/2015), достављамо </w:t>
      </w:r>
      <w:r w:rsidR="000675B3" w:rsidRPr="008F2161">
        <w:rPr>
          <w:lang w:val="sr-Cyrl-CS"/>
        </w:rPr>
        <w:t>додатне информације и појашњење</w:t>
      </w:r>
      <w:r w:rsidRPr="008F2161">
        <w:rPr>
          <w:lang w:val="sr-Cyrl-CS"/>
        </w:rPr>
        <w:t xml:space="preserve"> на питања:</w:t>
      </w:r>
    </w:p>
    <w:p w:rsidR="00A43628" w:rsidRPr="00D9442D" w:rsidRDefault="00A43628" w:rsidP="00A43628">
      <w:pPr>
        <w:autoSpaceDE w:val="0"/>
        <w:autoSpaceDN w:val="0"/>
        <w:adjustRightInd w:val="0"/>
        <w:jc w:val="both"/>
        <w:rPr>
          <w:b/>
          <w:lang w:val="sr-Cyrl-CS"/>
        </w:rPr>
      </w:pPr>
      <w:r w:rsidRPr="00D9442D">
        <w:rPr>
          <w:b/>
          <w:lang w:val="sr-Cyrl-CS"/>
        </w:rPr>
        <w:t>1. П</w:t>
      </w:r>
      <w:r w:rsidR="0040366A" w:rsidRPr="00D9442D">
        <w:rPr>
          <w:b/>
          <w:lang w:val="sr-Cyrl-CS"/>
        </w:rPr>
        <w:t>итање</w:t>
      </w:r>
      <w:r w:rsidRPr="00D9442D">
        <w:rPr>
          <w:b/>
          <w:lang w:val="sr-Cyrl-CS"/>
        </w:rPr>
        <w:t xml:space="preserve"> : </w:t>
      </w:r>
    </w:p>
    <w:p w:rsidR="00A43628" w:rsidRPr="00D9442D" w:rsidRDefault="00A43628" w:rsidP="00A43628">
      <w:pPr>
        <w:autoSpaceDE w:val="0"/>
        <w:autoSpaceDN w:val="0"/>
        <w:adjustRightInd w:val="0"/>
        <w:jc w:val="both"/>
        <w:rPr>
          <w:lang w:val="sr-Cyrl-CS"/>
        </w:rPr>
      </w:pPr>
      <w:r w:rsidRPr="00D9442D">
        <w:rPr>
          <w:lang w:val="sr-Cyrl-CS"/>
        </w:rPr>
        <w:t xml:space="preserve">На страни страни 4, тачка 2. јавне набавке је наведено следеће: «Предметна јавна набавка се спроводи у отвореном поступку јавне набавке у складу са: </w:t>
      </w:r>
    </w:p>
    <w:p w:rsidR="00A43628" w:rsidRPr="00D9442D" w:rsidRDefault="00A43628" w:rsidP="00A43628">
      <w:pPr>
        <w:autoSpaceDE w:val="0"/>
        <w:autoSpaceDN w:val="0"/>
        <w:adjustRightInd w:val="0"/>
        <w:jc w:val="both"/>
        <w:rPr>
          <w:lang w:val="sr-Cyrl-CS"/>
        </w:rPr>
      </w:pPr>
      <w:r w:rsidRPr="00D9442D">
        <w:rPr>
          <w:lang w:val="sr-Cyrl-CS"/>
        </w:rPr>
        <w:t xml:space="preserve">....Правилника о хигијенској исправности воде за пиће ("Службеном листу СРЈ", бр. 42/98 и 44/99. ) и осталих позитивних прописа и добрих пословних обичаја, везано за предмет јавне набавке.» </w:t>
      </w:r>
    </w:p>
    <w:p w:rsidR="00A43628" w:rsidRPr="00D9442D" w:rsidRDefault="00A43628" w:rsidP="00A43628">
      <w:pPr>
        <w:autoSpaceDE w:val="0"/>
        <w:autoSpaceDN w:val="0"/>
        <w:adjustRightInd w:val="0"/>
        <w:jc w:val="both"/>
        <w:rPr>
          <w:lang w:val="sr-Cyrl-CS"/>
        </w:rPr>
      </w:pPr>
      <w:r w:rsidRPr="00D9442D">
        <w:rPr>
          <w:lang w:val="sr-Cyrl-CS"/>
        </w:rPr>
        <w:t xml:space="preserve">Ове године су објављене измене и допуне овог закона (Правилник о хигијенској исправности воде за пиће ("Сл. лист СРЈ", бр. 42/98 и 44/99 и "Сл. гласник РС", бр. 28/2019), а у набавци се спомиње стара верзија закона. Вероватно је реч о грешци, али промене дефинисане у "Сл. гласник РС", бр. 28/2019 битно утичу на то да одређени понуђачи могу / не могу учествовати. </w:t>
      </w:r>
    </w:p>
    <w:p w:rsidR="00E87900" w:rsidRPr="00D9442D" w:rsidRDefault="00A43628" w:rsidP="00A43628">
      <w:pPr>
        <w:pStyle w:val="NormalWeb"/>
        <w:spacing w:before="0" w:beforeAutospacing="0" w:after="0" w:line="240" w:lineRule="auto"/>
        <w:jc w:val="both"/>
        <w:rPr>
          <w:lang w:val="sr-Cyrl-CS"/>
        </w:rPr>
      </w:pPr>
      <w:r w:rsidRPr="00D9442D">
        <w:rPr>
          <w:lang w:val="sr-Cyrl-CS"/>
        </w:rPr>
        <w:t>Молимо да се у текст набавке унесе текст са недостајућим Правилником о изменама правилника о хигијенској исправности воде за пиће ("Сл. гласник РС", бр. 28/2019).</w:t>
      </w:r>
    </w:p>
    <w:p w:rsidR="00E87900" w:rsidRPr="00D9442D" w:rsidRDefault="0040366A" w:rsidP="00A43628">
      <w:pPr>
        <w:pStyle w:val="NormalWeb"/>
        <w:spacing w:before="0" w:beforeAutospacing="0" w:after="0" w:line="240" w:lineRule="auto"/>
        <w:jc w:val="both"/>
        <w:rPr>
          <w:b/>
          <w:lang w:val="sr-Cyrl-CS"/>
        </w:rPr>
      </w:pPr>
      <w:r w:rsidRPr="00D9442D">
        <w:rPr>
          <w:b/>
          <w:lang w:val="sr-Cyrl-CS"/>
        </w:rPr>
        <w:t>Одговор:</w:t>
      </w:r>
    </w:p>
    <w:p w:rsidR="0040366A" w:rsidRPr="00D9442D" w:rsidRDefault="0040366A" w:rsidP="00BA5D4D">
      <w:pPr>
        <w:pStyle w:val="NormalWeb"/>
        <w:spacing w:before="0" w:beforeAutospacing="0" w:after="0" w:line="240" w:lineRule="auto"/>
        <w:jc w:val="both"/>
        <w:rPr>
          <w:lang w:val="sr-Cyrl-CS"/>
        </w:rPr>
      </w:pPr>
      <w:r w:rsidRPr="00D9442D">
        <w:rPr>
          <w:lang w:val="sr-Cyrl-CS"/>
        </w:rPr>
        <w:t>Комисија за јавну набавку Наручиоца је усвојила сугестију потенцијалог понуђача те ће из тог разлога изменити Конкурсну докуметацију.</w:t>
      </w:r>
    </w:p>
    <w:p w:rsidR="0040366A" w:rsidRPr="00D9442D" w:rsidRDefault="0040366A" w:rsidP="0040366A">
      <w:pPr>
        <w:autoSpaceDE w:val="0"/>
        <w:autoSpaceDN w:val="0"/>
        <w:adjustRightInd w:val="0"/>
        <w:rPr>
          <w:lang w:val="sr-Cyrl-CS"/>
        </w:rPr>
      </w:pPr>
      <w:r w:rsidRPr="00D9442D">
        <w:rPr>
          <w:rFonts w:ascii="Calibri" w:hAnsi="Calibri" w:cs="Calibri"/>
          <w:b/>
          <w:color w:val="000000"/>
          <w:lang w:val="sr-Cyrl-CS"/>
        </w:rPr>
        <w:t xml:space="preserve"> </w:t>
      </w:r>
      <w:r w:rsidR="00D9442D">
        <w:rPr>
          <w:b/>
        </w:rPr>
        <w:t>2</w:t>
      </w:r>
      <w:r w:rsidR="00BA5D4D" w:rsidRPr="00D9442D">
        <w:rPr>
          <w:b/>
          <w:lang w:val="sr-Cyrl-CS"/>
        </w:rPr>
        <w:t>.Питање</w:t>
      </w:r>
      <w:r w:rsidR="00BA5D4D" w:rsidRPr="00D9442D">
        <w:rPr>
          <w:lang w:val="sr-Cyrl-CS"/>
        </w:rPr>
        <w:t xml:space="preserve"> </w:t>
      </w:r>
      <w:r w:rsidRPr="00D9442D">
        <w:rPr>
          <w:lang w:val="sr-Cyrl-CS"/>
        </w:rPr>
        <w:t xml:space="preserve">: </w:t>
      </w:r>
    </w:p>
    <w:p w:rsidR="0040366A" w:rsidRPr="00D9442D" w:rsidRDefault="0040366A" w:rsidP="00BA5D4D">
      <w:pPr>
        <w:autoSpaceDE w:val="0"/>
        <w:autoSpaceDN w:val="0"/>
        <w:adjustRightInd w:val="0"/>
        <w:jc w:val="both"/>
        <w:rPr>
          <w:lang w:val="sr-Cyrl-CS"/>
        </w:rPr>
      </w:pPr>
      <w:r w:rsidRPr="00D9442D">
        <w:rPr>
          <w:lang w:val="sr-Cyrl-CS"/>
        </w:rPr>
        <w:t xml:space="preserve">На више места у тексту набавке се спорадично и конфузно спомињу параметри квалитета воде који нису у сагласности са Правилником о хигијенској исправности воде за пиће. На пример на страни 8, тачка 1.2. је наведено следеће «Понуђени систем за третман пијаће воде је пројектован за предтретман сирове воде према подацима из анализе воде. За параметре који су изостављени из анализе воде се претпоставља да су испод максимално дозвољених вредности приписаних Правилником о хигијенској исправности воде Републике Србије (Службени лист СРЈ, бр. 42/98 и 44/99). Сматрамо да је исказана претпоставка недопустива у тексту јавне набавке. </w:t>
      </w:r>
    </w:p>
    <w:p w:rsidR="0040366A" w:rsidRPr="00D9442D" w:rsidRDefault="0040366A" w:rsidP="0019271A">
      <w:pPr>
        <w:autoSpaceDE w:val="0"/>
        <w:autoSpaceDN w:val="0"/>
        <w:adjustRightInd w:val="0"/>
        <w:jc w:val="both"/>
        <w:rPr>
          <w:lang w:val="sr-Cyrl-CS"/>
        </w:rPr>
      </w:pPr>
      <w:r w:rsidRPr="00D9442D">
        <w:rPr>
          <w:lang w:val="sr-Cyrl-CS"/>
        </w:rPr>
        <w:lastRenderedPageBreak/>
        <w:t xml:space="preserve">С обзиром да је предмет јавне набавке израда постројења за производњу пијаће воде за насељено место, сматрамо да је неопходно додати у текст набавке физичко-хемијску и микробиолошку анализу бунарске воде која је предмет пречишћавања на предметном постројењу. </w:t>
      </w:r>
    </w:p>
    <w:p w:rsidR="0040366A" w:rsidRPr="00D9442D" w:rsidRDefault="00094533" w:rsidP="0019271A">
      <w:pPr>
        <w:autoSpaceDE w:val="0"/>
        <w:autoSpaceDN w:val="0"/>
        <w:adjustRightInd w:val="0"/>
        <w:jc w:val="both"/>
        <w:rPr>
          <w:lang w:val="sr-Cyrl-CS"/>
        </w:rPr>
      </w:pPr>
      <w:r w:rsidRPr="00D9442D">
        <w:rPr>
          <w:lang w:val="sr-Cyrl-CS"/>
        </w:rPr>
        <w:t>Напомињемо да је на страни 26. т</w:t>
      </w:r>
      <w:r w:rsidR="0040366A" w:rsidRPr="00D9442D">
        <w:rPr>
          <w:lang w:val="sr-Cyrl-CS"/>
        </w:rPr>
        <w:t xml:space="preserve">ачка 3., текста набавке обећана анализа као саставни део документације («Ова Конкурсна документација садржи основне планове локације као КТП предметне локације као и анализе сирове воде.») </w:t>
      </w:r>
    </w:p>
    <w:p w:rsidR="00BA5D4D" w:rsidRPr="00D9442D" w:rsidRDefault="0040366A" w:rsidP="0019271A">
      <w:pPr>
        <w:pStyle w:val="NormalWeb"/>
        <w:spacing w:before="0" w:beforeAutospacing="0" w:after="0" w:line="240" w:lineRule="auto"/>
        <w:jc w:val="both"/>
        <w:rPr>
          <w:lang w:val="sr-Cyrl-CS"/>
        </w:rPr>
      </w:pPr>
      <w:r w:rsidRPr="00D9442D">
        <w:rPr>
          <w:lang w:val="sr-Cyrl-CS"/>
        </w:rPr>
        <w:t>Молимо да у текст јавне набавке додате анализу сирове бунарске воде «В» обима.</w:t>
      </w:r>
    </w:p>
    <w:p w:rsidR="00BA5D4D" w:rsidRPr="00D9442D" w:rsidRDefault="00BA5D4D" w:rsidP="0019271A">
      <w:pPr>
        <w:pStyle w:val="NormalWeb"/>
        <w:spacing w:before="0" w:beforeAutospacing="0" w:after="0" w:line="240" w:lineRule="auto"/>
        <w:jc w:val="both"/>
        <w:rPr>
          <w:b/>
          <w:lang w:val="sr-Cyrl-CS"/>
        </w:rPr>
      </w:pPr>
      <w:r w:rsidRPr="00D9442D">
        <w:rPr>
          <w:b/>
          <w:lang w:val="sr-Cyrl-CS"/>
        </w:rPr>
        <w:t>Одг</w:t>
      </w:r>
      <w:r w:rsidR="0019271A" w:rsidRPr="00D9442D">
        <w:rPr>
          <w:b/>
          <w:lang w:val="sr-Cyrl-CS"/>
        </w:rPr>
        <w:t>о</w:t>
      </w:r>
      <w:r w:rsidRPr="00D9442D">
        <w:rPr>
          <w:b/>
          <w:lang w:val="sr-Cyrl-CS"/>
        </w:rPr>
        <w:t>вор</w:t>
      </w:r>
      <w:r w:rsidR="0019271A" w:rsidRPr="00D9442D">
        <w:rPr>
          <w:b/>
          <w:lang w:val="sr-Cyrl-CS"/>
        </w:rPr>
        <w:t>:</w:t>
      </w:r>
    </w:p>
    <w:p w:rsidR="0019271A" w:rsidRPr="00B970C5" w:rsidRDefault="0019271A" w:rsidP="0019271A">
      <w:pPr>
        <w:jc w:val="both"/>
        <w:rPr>
          <w:b/>
          <w:bCs/>
          <w:iCs/>
          <w:u w:val="single"/>
          <w:lang w:val="sr-Cyrl-CS"/>
        </w:rPr>
      </w:pPr>
      <w:r w:rsidRPr="00D9442D">
        <w:rPr>
          <w:lang w:val="sr-Cyrl-CS"/>
        </w:rPr>
        <w:t>На страни 26.</w:t>
      </w:r>
      <w:r w:rsidRPr="00094533">
        <w:rPr>
          <w:b/>
          <w:bCs/>
          <w:iCs/>
          <w:lang w:val="sr-Cyrl-CS"/>
        </w:rPr>
        <w:t xml:space="preserve"> </w:t>
      </w:r>
      <w:r w:rsidRPr="00B970C5">
        <w:rPr>
          <w:b/>
          <w:bCs/>
          <w:iCs/>
          <w:u w:val="single"/>
          <w:lang w:val="sr-Cyrl-CS"/>
        </w:rPr>
        <w:t>3.ТЕХНИЧКА ДОКУМЕНТАЦИЈА И ПЛАНОВИ</w:t>
      </w:r>
      <w:r>
        <w:rPr>
          <w:b/>
          <w:bCs/>
          <w:iCs/>
          <w:u w:val="single"/>
          <w:lang w:val="sr-Cyrl-CS"/>
        </w:rPr>
        <w:t xml:space="preserve"> </w:t>
      </w:r>
      <w:r w:rsidRPr="0019271A">
        <w:rPr>
          <w:bCs/>
          <w:iCs/>
          <w:lang w:val="sr-Cyrl-CS"/>
        </w:rPr>
        <w:t>је дефинисано да је</w:t>
      </w:r>
      <w:r>
        <w:rPr>
          <w:b/>
          <w:bCs/>
          <w:iCs/>
          <w:u w:val="single"/>
          <w:lang w:val="sr-Cyrl-CS"/>
        </w:rPr>
        <w:t xml:space="preserve"> </w:t>
      </w:r>
      <w:r w:rsidR="00EE4708" w:rsidRPr="00D9442D">
        <w:rPr>
          <w:lang w:val="sr-Cyrl-CS"/>
        </w:rPr>
        <w:t>,,</w:t>
      </w:r>
      <w:r w:rsidRPr="00D9442D">
        <w:rPr>
          <w:lang w:val="sr-Cyrl-CS"/>
        </w:rPr>
        <w:t>Ова Конкурсна документација садржи основне планове локације као КТП предметне локације као и анализе сирове воде</w:t>
      </w:r>
      <w:r w:rsidR="00EE4708" w:rsidRPr="00D9442D">
        <w:rPr>
          <w:lang w:val="sr-Cyrl-CS"/>
        </w:rPr>
        <w:t xml:space="preserve"> „</w:t>
      </w:r>
      <w:r w:rsidRPr="00D9442D">
        <w:rPr>
          <w:lang w:val="sr-Cyrl-CS"/>
        </w:rPr>
        <w:t>. Како је саставни део</w:t>
      </w:r>
      <w:r w:rsidR="00EE4708" w:rsidRPr="00D9442D">
        <w:rPr>
          <w:lang w:val="sr-Cyrl-CS"/>
        </w:rPr>
        <w:t xml:space="preserve"> Конкурсне документације је извод из анализе сирове воде која је утврћена у ПЗИ. Анализа </w:t>
      </w:r>
      <w:r w:rsidR="00237B7E" w:rsidRPr="00D9442D">
        <w:rPr>
          <w:lang w:val="sr-Cyrl-CS"/>
        </w:rPr>
        <w:t>сирове воде је доступна свим потенцијалним понуђачима приликом обиласка локације као и увид у пројектну документацију.</w:t>
      </w:r>
    </w:p>
    <w:p w:rsidR="00237B7E" w:rsidRPr="00237B7E" w:rsidRDefault="00D9442D" w:rsidP="00237B7E">
      <w:pPr>
        <w:autoSpaceDE w:val="0"/>
        <w:autoSpaceDN w:val="0"/>
        <w:adjustRightInd w:val="0"/>
        <w:rPr>
          <w:b/>
          <w:color w:val="000000"/>
          <w:lang w:val="sr-Cyrl-CS"/>
        </w:rPr>
      </w:pPr>
      <w:r>
        <w:rPr>
          <w:b/>
          <w:color w:val="000000"/>
        </w:rPr>
        <w:t>3</w:t>
      </w:r>
      <w:r w:rsidR="00237B7E" w:rsidRPr="00237B7E">
        <w:rPr>
          <w:b/>
          <w:color w:val="000000"/>
          <w:lang w:val="sr-Cyrl-CS"/>
        </w:rPr>
        <w:t xml:space="preserve">. Питање: </w:t>
      </w:r>
    </w:p>
    <w:p w:rsidR="00237B7E" w:rsidRPr="00237B7E" w:rsidRDefault="00237B7E" w:rsidP="00237B7E">
      <w:pPr>
        <w:autoSpaceDE w:val="0"/>
        <w:autoSpaceDN w:val="0"/>
        <w:adjustRightInd w:val="0"/>
        <w:jc w:val="both"/>
        <w:rPr>
          <w:color w:val="000000"/>
          <w:lang w:val="sr-Cyrl-CS"/>
        </w:rPr>
      </w:pPr>
      <w:r w:rsidRPr="00237B7E">
        <w:rPr>
          <w:color w:val="000000"/>
          <w:lang w:val="sr-Cyrl-CS"/>
        </w:rPr>
        <w:t>У поглављу јавне набавке, тачка 1.1. се наводи «</w:t>
      </w:r>
      <w:r w:rsidRPr="00237B7E">
        <w:rPr>
          <w:b/>
          <w:bCs/>
          <w:color w:val="000000"/>
          <w:lang w:val="sr-Cyrl-CS"/>
        </w:rPr>
        <w:t xml:space="preserve">Уколико </w:t>
      </w:r>
      <w:r w:rsidRPr="00237B7E">
        <w:rPr>
          <w:color w:val="000000"/>
          <w:lang w:val="sr-Cyrl-CS"/>
        </w:rPr>
        <w:t>техничко решење предвиђа употребу хемијског средства за оксидацију и/или дезинфекцију (</w:t>
      </w:r>
      <w:r w:rsidRPr="00237B7E">
        <w:rPr>
          <w:color w:val="000000"/>
        </w:rPr>
        <w:t>NaOCl</w:t>
      </w:r>
      <w:r w:rsidRPr="00237B7E">
        <w:rPr>
          <w:color w:val="000000"/>
          <w:lang w:val="sr-Cyrl-CS"/>
        </w:rPr>
        <w:t xml:space="preserve"> </w:t>
      </w:r>
      <w:r w:rsidRPr="00237B7E">
        <w:rPr>
          <w:color w:val="000000"/>
        </w:rPr>
        <w:t>ili</w:t>
      </w:r>
      <w:r w:rsidRPr="00237B7E">
        <w:rPr>
          <w:color w:val="000000"/>
          <w:lang w:val="sr-Cyrl-CS"/>
        </w:rPr>
        <w:t xml:space="preserve"> </w:t>
      </w:r>
      <w:r w:rsidRPr="00237B7E">
        <w:rPr>
          <w:color w:val="000000"/>
        </w:rPr>
        <w:t>ClO</w:t>
      </w:r>
      <w:r w:rsidRPr="00237B7E">
        <w:rPr>
          <w:color w:val="000000"/>
          <w:lang w:val="sr-Cyrl-CS"/>
        </w:rPr>
        <w:t xml:space="preserve">2) Понуђач је у обавези да предвиди производњу предметне хемикалије на месту потрошње.» </w:t>
      </w:r>
    </w:p>
    <w:p w:rsidR="00237B7E" w:rsidRDefault="00237B7E" w:rsidP="00237B7E">
      <w:pPr>
        <w:autoSpaceDE w:val="0"/>
        <w:autoSpaceDN w:val="0"/>
        <w:adjustRightInd w:val="0"/>
        <w:jc w:val="both"/>
        <w:rPr>
          <w:color w:val="000000"/>
          <w:lang w:val="sr-Cyrl-CS"/>
        </w:rPr>
      </w:pPr>
      <w:r w:rsidRPr="00237B7E">
        <w:rPr>
          <w:color w:val="000000"/>
          <w:lang w:val="sr-Cyrl-CS"/>
        </w:rPr>
        <w:t xml:space="preserve">С друге стране у обрасцу 6.2. Образац структуре цене на страни 48 под редним бројем 6-8 се налази опрема која производи дезинфекционо средство као обавезна ставка. </w:t>
      </w:r>
    </w:p>
    <w:p w:rsidR="0019271A" w:rsidRDefault="00237B7E" w:rsidP="00237B7E">
      <w:pPr>
        <w:autoSpaceDE w:val="0"/>
        <w:autoSpaceDN w:val="0"/>
        <w:adjustRightInd w:val="0"/>
        <w:jc w:val="both"/>
        <w:rPr>
          <w:bCs/>
          <w:iCs/>
          <w:color w:val="000000"/>
          <w:lang w:val="sr-Cyrl-CS"/>
        </w:rPr>
      </w:pPr>
      <w:r w:rsidRPr="00237B7E">
        <w:rPr>
          <w:bCs/>
          <w:iCs/>
          <w:color w:val="000000"/>
          <w:lang w:val="sr-Cyrl-CS"/>
        </w:rPr>
        <w:t>Молимо да се изјасните да ли је опрема за производњу дезинфицијенса обавезна.</w:t>
      </w:r>
    </w:p>
    <w:p w:rsidR="00237B7E" w:rsidRDefault="00237B7E" w:rsidP="00237B7E">
      <w:pPr>
        <w:autoSpaceDE w:val="0"/>
        <w:autoSpaceDN w:val="0"/>
        <w:adjustRightInd w:val="0"/>
        <w:jc w:val="both"/>
        <w:rPr>
          <w:b/>
          <w:bCs/>
          <w:iCs/>
          <w:color w:val="000000"/>
          <w:lang w:val="sr-Cyrl-CS"/>
        </w:rPr>
      </w:pPr>
      <w:r w:rsidRPr="00237B7E">
        <w:rPr>
          <w:b/>
          <w:bCs/>
          <w:iCs/>
          <w:color w:val="000000"/>
          <w:lang w:val="sr-Cyrl-CS"/>
        </w:rPr>
        <w:t>Одговор:</w:t>
      </w:r>
    </w:p>
    <w:p w:rsidR="00237B7E" w:rsidRPr="00EA6C9F" w:rsidRDefault="00237B7E" w:rsidP="00237B7E">
      <w:pPr>
        <w:autoSpaceDE w:val="0"/>
        <w:autoSpaceDN w:val="0"/>
        <w:adjustRightInd w:val="0"/>
        <w:jc w:val="both"/>
        <w:rPr>
          <w:lang w:val="sr-Cyrl-CS"/>
        </w:rPr>
      </w:pPr>
      <w:r w:rsidRPr="00EA6C9F">
        <w:rPr>
          <w:lang w:val="sr-Cyrl-CS"/>
        </w:rPr>
        <w:t>Поглавље 1.1 је део ПЗИ које је радио пројектант на основу пројектног задатка. Пошто је се Наручилац определио за набавку опреме за производњу дезинфицијенса на месту потрошње исти је уврштен у образац 6.2.</w:t>
      </w:r>
    </w:p>
    <w:p w:rsidR="00237B7E" w:rsidRPr="00EA6C9F" w:rsidRDefault="00237B7E" w:rsidP="00237B7E">
      <w:pPr>
        <w:autoSpaceDE w:val="0"/>
        <w:autoSpaceDN w:val="0"/>
        <w:adjustRightInd w:val="0"/>
        <w:jc w:val="both"/>
        <w:rPr>
          <w:b/>
          <w:bCs/>
          <w:iCs/>
          <w:color w:val="000000"/>
          <w:lang w:val="sr-Cyrl-CS"/>
        </w:rPr>
      </w:pPr>
      <w:r w:rsidRPr="00EA6C9F">
        <w:rPr>
          <w:lang w:val="sr-Cyrl-CS"/>
        </w:rPr>
        <w:t>Опрема за производ</w:t>
      </w:r>
      <w:r w:rsidR="00094533" w:rsidRPr="00EA6C9F">
        <w:rPr>
          <w:lang w:val="sr-Cyrl-CS"/>
        </w:rPr>
        <w:t>њу дезифицијенса јесте обавезна.</w:t>
      </w:r>
    </w:p>
    <w:p w:rsidR="00BA5D4D" w:rsidRPr="00EA6C9F" w:rsidRDefault="00D9442D" w:rsidP="0040366A">
      <w:pPr>
        <w:pStyle w:val="NormalWeb"/>
        <w:spacing w:before="0" w:beforeAutospacing="0" w:after="0" w:line="240" w:lineRule="auto"/>
        <w:jc w:val="both"/>
        <w:rPr>
          <w:b/>
          <w:lang w:val="sr-Cyrl-CS"/>
        </w:rPr>
      </w:pPr>
      <w:r>
        <w:rPr>
          <w:b/>
        </w:rPr>
        <w:t>4</w:t>
      </w:r>
      <w:r w:rsidR="00237B7E" w:rsidRPr="00EA6C9F">
        <w:rPr>
          <w:b/>
          <w:lang w:val="sr-Cyrl-CS"/>
        </w:rPr>
        <w:t>. Питање:</w:t>
      </w:r>
    </w:p>
    <w:p w:rsidR="00237B7E" w:rsidRPr="00237B7E" w:rsidRDefault="00237B7E" w:rsidP="00237B7E">
      <w:pPr>
        <w:autoSpaceDE w:val="0"/>
        <w:autoSpaceDN w:val="0"/>
        <w:adjustRightInd w:val="0"/>
        <w:jc w:val="both"/>
        <w:rPr>
          <w:color w:val="000000"/>
          <w:lang w:val="sr-Cyrl-CS"/>
        </w:rPr>
      </w:pPr>
      <w:r w:rsidRPr="00237B7E">
        <w:rPr>
          <w:color w:val="000000"/>
          <w:lang w:val="sr-Cyrl-CS"/>
        </w:rPr>
        <w:t xml:space="preserve">У тачки 5. Конкурсне документације на страници 22., се наводи „Понуђач је у обавези да на локацији Наручиоца испоручи и пусти у рад пилот постројење у року од 7 дана од дана увођења у посао, којим ће доказати ефикасност, поузданост и економичност одабране опреме. Комисије за примопредају и коначни обрачун именоване од стране Наручиоца ће пре пуштања у рад пилот постројења извршити контролу да ли Пилот постројење одговара пројектно-техничкој документацији.“ </w:t>
      </w:r>
    </w:p>
    <w:p w:rsidR="00BA5D4D" w:rsidRPr="00237B7E" w:rsidRDefault="00237B7E" w:rsidP="00237B7E">
      <w:pPr>
        <w:pStyle w:val="NormalWeb"/>
        <w:spacing w:before="0" w:beforeAutospacing="0" w:after="0" w:line="240" w:lineRule="auto"/>
        <w:jc w:val="both"/>
        <w:rPr>
          <w:color w:val="000000"/>
          <w:lang w:val="sr-Cyrl-CS"/>
        </w:rPr>
      </w:pPr>
      <w:r w:rsidRPr="00237B7E">
        <w:rPr>
          <w:color w:val="000000"/>
          <w:lang w:val="sr-Cyrl-CS"/>
        </w:rPr>
        <w:t>Изабрани понуђач је у обавези да постави пилот постројење према спецификацији опреме коју је задао наручилац. То је заправо фабрика воде у малом издању са свим компонентама које је специфицирао наручилац</w:t>
      </w:r>
    </w:p>
    <w:p w:rsidR="009B2C51" w:rsidRPr="009B2C51" w:rsidRDefault="009B2C51" w:rsidP="009B2C51">
      <w:pPr>
        <w:autoSpaceDE w:val="0"/>
        <w:autoSpaceDN w:val="0"/>
        <w:adjustRightInd w:val="0"/>
        <w:jc w:val="both"/>
        <w:rPr>
          <w:color w:val="000000"/>
          <w:lang w:val="sr-Cyrl-CS"/>
        </w:rPr>
      </w:pPr>
      <w:r w:rsidRPr="009B2C51">
        <w:rPr>
          <w:b/>
          <w:color w:val="000000"/>
          <w:lang w:val="sr-Cyrl-CS"/>
        </w:rPr>
        <w:t xml:space="preserve">Питање </w:t>
      </w:r>
      <w:r w:rsidR="00D9442D">
        <w:rPr>
          <w:b/>
          <w:color w:val="000000"/>
        </w:rPr>
        <w:t>4</w:t>
      </w:r>
      <w:r w:rsidRPr="009B2C51">
        <w:rPr>
          <w:b/>
          <w:color w:val="000000"/>
          <w:lang w:val="sr-Cyrl-CS"/>
        </w:rPr>
        <w:t>.1.</w:t>
      </w:r>
      <w:r w:rsidRPr="009B2C51">
        <w:rPr>
          <w:color w:val="000000"/>
          <w:lang w:val="sr-Cyrl-CS"/>
        </w:rPr>
        <w:t xml:space="preserve"> Да ли је у реду да се тражи провера технолошког процеса који је већ унапред одредио наручилац? </w:t>
      </w:r>
    </w:p>
    <w:p w:rsidR="009B2C51" w:rsidRPr="009B2C51" w:rsidRDefault="009B2C51" w:rsidP="009B2C51">
      <w:pPr>
        <w:autoSpaceDE w:val="0"/>
        <w:autoSpaceDN w:val="0"/>
        <w:adjustRightInd w:val="0"/>
        <w:jc w:val="both"/>
        <w:rPr>
          <w:color w:val="000000"/>
          <w:lang w:val="sr-Cyrl-CS"/>
        </w:rPr>
      </w:pPr>
      <w:r w:rsidRPr="009B2C51">
        <w:rPr>
          <w:color w:val="000000"/>
          <w:lang w:val="sr-Cyrl-CS"/>
        </w:rPr>
        <w:t xml:space="preserve">Такође у документацији се уопште не претпоставља да ће пилот уређај показати лоше резултате (тачка 6., страница 23, цитат „Након добијања резултата анализе рада пилот постројења од којих задњи (петанести дана) мора бити у складу са Правилником о хигијенској исправности воде за пиће и добијања писмене сагласности од стране Наручиоца да је пилот постројење задовољило тражене захтеве, Понуђач започиње испоруку, инсталацију и пустање у рад одабрану опрему за третман воде за пиће на предметној локацији. Након извршене испоруке и монтаже опреме Комисије за </w:t>
      </w:r>
      <w:r w:rsidRPr="009B2C51">
        <w:rPr>
          <w:color w:val="000000"/>
          <w:lang w:val="sr-Cyrl-CS"/>
        </w:rPr>
        <w:lastRenderedPageBreak/>
        <w:t xml:space="preserve">примопредају и коначни обрачун именована од стране Наручиоца ће пре пуштања у пробни рад извршити контролу да ли испручена опрема одговара пројектно-техничкој документацији и пилот постројењу и донети Решење о започињању пробног рада.“) </w:t>
      </w:r>
    </w:p>
    <w:p w:rsidR="009B2C51" w:rsidRPr="009B2C51" w:rsidRDefault="009B2C51" w:rsidP="009B2C51">
      <w:pPr>
        <w:autoSpaceDE w:val="0"/>
        <w:autoSpaceDN w:val="0"/>
        <w:adjustRightInd w:val="0"/>
        <w:jc w:val="both"/>
        <w:rPr>
          <w:color w:val="000000"/>
          <w:lang w:val="sr-Cyrl-CS"/>
        </w:rPr>
      </w:pPr>
      <w:r w:rsidRPr="009B2C51">
        <w:rPr>
          <w:b/>
          <w:color w:val="000000"/>
          <w:lang w:val="sr-Cyrl-CS"/>
        </w:rPr>
        <w:t xml:space="preserve">Питање </w:t>
      </w:r>
      <w:r w:rsidR="00D9442D">
        <w:rPr>
          <w:b/>
          <w:color w:val="000000"/>
        </w:rPr>
        <w:t>4</w:t>
      </w:r>
      <w:r w:rsidRPr="009B2C51">
        <w:rPr>
          <w:b/>
          <w:color w:val="000000"/>
          <w:lang w:val="sr-Cyrl-CS"/>
        </w:rPr>
        <w:t>.2.</w:t>
      </w:r>
      <w:r w:rsidRPr="009B2C51">
        <w:rPr>
          <w:color w:val="000000"/>
          <w:lang w:val="sr-Cyrl-CS"/>
        </w:rPr>
        <w:t xml:space="preserve"> Зашто проверавати технолошки процес који је презентован у набавци. То се требало урадити пре расписивања? </w:t>
      </w:r>
    </w:p>
    <w:p w:rsidR="00BA5D4D" w:rsidRPr="009B2C51" w:rsidRDefault="009B2C51" w:rsidP="009B2C51">
      <w:pPr>
        <w:pStyle w:val="NormalWeb"/>
        <w:spacing w:before="0" w:beforeAutospacing="0" w:after="0" w:line="240" w:lineRule="auto"/>
        <w:jc w:val="both"/>
        <w:rPr>
          <w:color w:val="000000"/>
          <w:lang w:val="sr-Cyrl-CS"/>
        </w:rPr>
      </w:pPr>
      <w:r w:rsidRPr="009B2C51">
        <w:rPr>
          <w:b/>
          <w:color w:val="000000"/>
          <w:lang w:val="sr-Cyrl-CS"/>
        </w:rPr>
        <w:t xml:space="preserve">Питање </w:t>
      </w:r>
      <w:r w:rsidR="00D9442D">
        <w:rPr>
          <w:b/>
          <w:color w:val="000000"/>
        </w:rPr>
        <w:t>4</w:t>
      </w:r>
      <w:r w:rsidRPr="009B2C51">
        <w:rPr>
          <w:b/>
          <w:color w:val="000000"/>
          <w:lang w:val="sr-Cyrl-CS"/>
        </w:rPr>
        <w:t>.3.</w:t>
      </w:r>
      <w:r w:rsidRPr="009B2C51">
        <w:rPr>
          <w:color w:val="000000"/>
          <w:lang w:val="sr-Cyrl-CS"/>
        </w:rPr>
        <w:t xml:space="preserve"> Шта се дешава ако пилот постројење које је конструисано према захтевима наручиоца не може да произведе воду која је у складу са Правилником, а за тај неуспех није одговоран онај ко је израдио пилот уређај већ онај ко је пројектовао задату технологију?</w:t>
      </w:r>
    </w:p>
    <w:p w:rsidR="009B2C51" w:rsidRPr="00EA6C9F" w:rsidRDefault="009B2C51" w:rsidP="009B2C51">
      <w:pPr>
        <w:pStyle w:val="NormalWeb"/>
        <w:spacing w:before="0" w:beforeAutospacing="0" w:after="0" w:line="240" w:lineRule="auto"/>
        <w:jc w:val="both"/>
        <w:rPr>
          <w:b/>
          <w:color w:val="000000"/>
          <w:lang w:val="sr-Cyrl-CS"/>
        </w:rPr>
      </w:pPr>
      <w:r w:rsidRPr="009B2C51">
        <w:rPr>
          <w:b/>
          <w:color w:val="000000"/>
        </w:rPr>
        <w:t>O</w:t>
      </w:r>
      <w:r w:rsidRPr="009B2C51">
        <w:rPr>
          <w:b/>
          <w:color w:val="000000"/>
          <w:lang w:val="sr-Cyrl-CS"/>
        </w:rPr>
        <w:t>дговор:</w:t>
      </w:r>
    </w:p>
    <w:p w:rsidR="009B2C51" w:rsidRPr="00EA6C9F" w:rsidRDefault="00094533" w:rsidP="009B2C51">
      <w:pPr>
        <w:pStyle w:val="NormalWeb"/>
        <w:spacing w:before="0" w:beforeAutospacing="0" w:after="0" w:line="240" w:lineRule="auto"/>
        <w:jc w:val="both"/>
        <w:rPr>
          <w:b/>
          <w:color w:val="000000"/>
          <w:lang w:val="sr-Cyrl-CS"/>
        </w:rPr>
      </w:pPr>
      <w:r w:rsidRPr="00EA6C9F">
        <w:rPr>
          <w:lang w:val="sr-Cyrl-CS"/>
        </w:rPr>
        <w:t>У складу са чланом 70. с</w:t>
      </w:r>
      <w:r w:rsidR="009B2C51" w:rsidRPr="00EA6C9F">
        <w:rPr>
          <w:lang w:val="sr-Cyrl-CS"/>
        </w:rPr>
        <w:t>тав 3. Закона о јавним набавкама који каже:</w:t>
      </w:r>
    </w:p>
    <w:p w:rsidR="009B2C51" w:rsidRPr="00EA6C9F" w:rsidRDefault="00094533" w:rsidP="009B2C51">
      <w:pPr>
        <w:pStyle w:val="NormalWeb"/>
        <w:spacing w:before="0" w:beforeAutospacing="0" w:after="0" w:line="240" w:lineRule="auto"/>
        <w:jc w:val="both"/>
        <w:rPr>
          <w:lang w:val="sr-Cyrl-CS"/>
        </w:rPr>
      </w:pPr>
      <w:r w:rsidRPr="00EA6C9F">
        <w:rPr>
          <w:lang w:val="sr-Cyrl-CS"/>
        </w:rPr>
        <w:t>“</w:t>
      </w:r>
      <w:r w:rsidR="009B2C51" w:rsidRPr="00EA6C9F">
        <w:rPr>
          <w:lang w:val="sr-Cyrl-CS"/>
        </w:rPr>
        <w:t xml:space="preserve">У случају набавке радова, техничке спецификације поред карактеристика одређених у ставу 2. овог члана могу садржати и прописе о пројектима и обрачуну трошкова, </w:t>
      </w:r>
      <w:r w:rsidR="009B2C51" w:rsidRPr="00EA6C9F">
        <w:rPr>
          <w:b/>
          <w:bCs/>
          <w:lang w:val="sr-Cyrl-CS"/>
        </w:rPr>
        <w:t>проби</w:t>
      </w:r>
      <w:r w:rsidR="009B2C51" w:rsidRPr="00EA6C9F">
        <w:rPr>
          <w:lang w:val="sr-Cyrl-CS"/>
        </w:rPr>
        <w:t xml:space="preserve">, инспекцији и условима преузимања, </w:t>
      </w:r>
      <w:r w:rsidR="009B2C51" w:rsidRPr="00EA6C9F">
        <w:rPr>
          <w:b/>
          <w:bCs/>
          <w:lang w:val="sr-Cyrl-CS"/>
        </w:rPr>
        <w:t>као и о техници или методу градње</w:t>
      </w:r>
      <w:r w:rsidRPr="00EA6C9F">
        <w:rPr>
          <w:lang w:val="sr-Cyrl-CS"/>
        </w:rPr>
        <w:t>.”</w:t>
      </w:r>
      <w:bookmarkStart w:id="0" w:name="_GoBack"/>
      <w:bookmarkEnd w:id="0"/>
      <w:r w:rsidR="009B2C51" w:rsidRPr="00EA6C9F">
        <w:rPr>
          <w:lang w:val="sr-Cyrl-CS"/>
        </w:rPr>
        <w:t>, Наручилац захтева пробу кроз рад пилот постројења.</w:t>
      </w:r>
    </w:p>
    <w:p w:rsidR="009B2C51" w:rsidRPr="00EA6C9F" w:rsidRDefault="009B2C51" w:rsidP="009B2C51">
      <w:pPr>
        <w:pStyle w:val="NormalWeb"/>
        <w:spacing w:before="0" w:beforeAutospacing="0" w:after="0" w:line="240" w:lineRule="auto"/>
        <w:jc w:val="both"/>
        <w:rPr>
          <w:lang w:val="sr-Cyrl-CS"/>
        </w:rPr>
      </w:pPr>
      <w:r w:rsidRPr="00EA6C9F">
        <w:rPr>
          <w:lang w:val="sr-Cyrl-CS"/>
        </w:rPr>
        <w:t xml:space="preserve">На предметној локацији како је и описано у Конкурсној документацији већ постоји опрема за третман воде која је дуги низ година ВАН ФУНКЦИЈЕ због лошег одабира и ивођења радова. Због не исправности поменуте опреме на предметној локацији не постоји третман воде осим завршне дезинфекције, те истог разлога у погледу физичко-хемијских карактеристика вода не задовољава прописани квалиитет Правилником о хигијенској исправности воде за пиће. </w:t>
      </w:r>
    </w:p>
    <w:p w:rsidR="009B2C51" w:rsidRPr="00EA6C9F" w:rsidRDefault="009B2C51" w:rsidP="009B2C51">
      <w:pPr>
        <w:pStyle w:val="NormalWeb"/>
        <w:spacing w:before="0" w:beforeAutospacing="0" w:after="0" w:line="240" w:lineRule="auto"/>
        <w:jc w:val="both"/>
        <w:rPr>
          <w:lang w:val="sr-Cyrl-CS"/>
        </w:rPr>
      </w:pPr>
      <w:r w:rsidRPr="00EA6C9F">
        <w:rPr>
          <w:lang w:val="sr-Cyrl-CS"/>
        </w:rPr>
        <w:t xml:space="preserve">Пилот посторјење се захтева у циљу доказивања квалитета испоручене опреме и доказивања да је захтеваним карактеристикама, како би се Наручилац заштитио од евентуалне измене опреме након потписивања уговора. Трошкови рада и доказивања пилот постројења иду на рачун одабраног извођача радова. </w:t>
      </w:r>
    </w:p>
    <w:p w:rsidR="009B2C51" w:rsidRPr="00EA6C9F" w:rsidRDefault="009B2C51" w:rsidP="009B2C51">
      <w:pPr>
        <w:pStyle w:val="NormalWeb"/>
        <w:spacing w:before="0" w:beforeAutospacing="0" w:after="0" w:line="240" w:lineRule="auto"/>
        <w:jc w:val="both"/>
        <w:rPr>
          <w:lang w:val="sr-Cyrl-CS"/>
        </w:rPr>
      </w:pPr>
      <w:r w:rsidRPr="00EA6C9F">
        <w:rPr>
          <w:lang w:val="sr-Cyrl-CS"/>
        </w:rPr>
        <w:t>Пошто је постојеће постројење инсталирано и пуштено у рад без претходног доказивања његове учинковитости Наручилац је по уговору морао да исплати извођача за изведене радове а при томе није добио захтевани квалитет опреме и квалитет пијаће воде.</w:t>
      </w:r>
    </w:p>
    <w:p w:rsidR="009B2C51" w:rsidRPr="00EA6C9F" w:rsidRDefault="009B2C51" w:rsidP="009B2C51">
      <w:pPr>
        <w:pStyle w:val="NormalWeb"/>
        <w:spacing w:before="0" w:beforeAutospacing="0" w:after="0" w:line="240" w:lineRule="auto"/>
        <w:jc w:val="both"/>
        <w:rPr>
          <w:lang w:val="sr-Cyrl-CS"/>
        </w:rPr>
      </w:pPr>
      <w:r w:rsidRPr="00EA6C9F">
        <w:rPr>
          <w:lang w:val="sr-Cyrl-CS"/>
        </w:rPr>
        <w:t>Пошто је овде у питању Отворени поступак јавне набавке у којем се могу јавити сви заинтересовани понуђачи, где не нуде нужно сви опрему идентичних картактеристика Наручилац се на овај начин обезбеђује у циљу добијања радова и опреме у специфицираом квалитету.</w:t>
      </w:r>
    </w:p>
    <w:p w:rsidR="009B2C51" w:rsidRPr="00EA6C9F" w:rsidRDefault="009B2C51" w:rsidP="009B2C51">
      <w:pPr>
        <w:pStyle w:val="NormalWeb"/>
        <w:spacing w:before="0" w:beforeAutospacing="0" w:after="0" w:line="240" w:lineRule="auto"/>
        <w:jc w:val="both"/>
        <w:rPr>
          <w:lang w:val="sr-Cyrl-CS"/>
        </w:rPr>
      </w:pPr>
      <w:r w:rsidRPr="00EA6C9F">
        <w:rPr>
          <w:lang w:val="sr-Cyrl-CS"/>
        </w:rPr>
        <w:t>У фази пројектовања извршене су све неопходне радње сходно позитивној пракси и правилима струке у цуљу што бољег одабира техничког решења.</w:t>
      </w:r>
    </w:p>
    <w:p w:rsidR="009B2C51" w:rsidRPr="00EA6C9F" w:rsidRDefault="009B2C51" w:rsidP="009B2C51">
      <w:pPr>
        <w:pStyle w:val="NormalWeb"/>
        <w:spacing w:before="0" w:beforeAutospacing="0" w:after="0" w:line="240" w:lineRule="auto"/>
        <w:jc w:val="both"/>
        <w:rPr>
          <w:lang w:val="sr-Cyrl-CS"/>
        </w:rPr>
      </w:pPr>
      <w:r w:rsidRPr="00EA6C9F">
        <w:rPr>
          <w:lang w:val="sr-Cyrl-CS"/>
        </w:rPr>
        <w:t>Извођач радова Пилот постројењем мора да докаже да опрема коју ће инсталирати задовољава тражене захтеве у погледу обезбеђивања квалитетне воде за пиће.</w:t>
      </w:r>
    </w:p>
    <w:p w:rsidR="009B2C51" w:rsidRPr="00EA6C9F" w:rsidRDefault="009B2C51" w:rsidP="009B2C51">
      <w:pPr>
        <w:pStyle w:val="NormalWeb"/>
        <w:spacing w:before="0" w:beforeAutospacing="0" w:after="0" w:line="240" w:lineRule="auto"/>
        <w:jc w:val="both"/>
        <w:rPr>
          <w:lang w:val="sr-Cyrl-CS"/>
        </w:rPr>
      </w:pPr>
      <w:r w:rsidRPr="00EA6C9F">
        <w:rPr>
          <w:lang w:val="sr-Cyrl-CS"/>
        </w:rPr>
        <w:t>У случају да пилот постројење не покаже задовољавајуће резултате Надзорни орган наручиоца и Одговорни извођач радова ће сходно одредбама Закона о планирању и изградњи, Узансама у градњи и Закона о јавним набавкама предложити адекватно решење.</w:t>
      </w:r>
    </w:p>
    <w:p w:rsidR="00BA5D4D" w:rsidRPr="00EA6C9F" w:rsidRDefault="00D9442D" w:rsidP="009B2C51">
      <w:pPr>
        <w:pStyle w:val="NormalWeb"/>
        <w:spacing w:before="0" w:beforeAutospacing="0" w:after="0" w:line="240" w:lineRule="auto"/>
        <w:jc w:val="both"/>
        <w:rPr>
          <w:b/>
          <w:lang w:val="sr-Cyrl-CS"/>
        </w:rPr>
      </w:pPr>
      <w:r>
        <w:rPr>
          <w:b/>
        </w:rPr>
        <w:t>5</w:t>
      </w:r>
      <w:r w:rsidR="009B2C51" w:rsidRPr="00EA6C9F">
        <w:rPr>
          <w:b/>
          <w:lang w:val="sr-Cyrl-CS"/>
        </w:rPr>
        <w:t>. Питање :</w:t>
      </w:r>
    </w:p>
    <w:p w:rsidR="009B2C51" w:rsidRPr="00EA6C9F" w:rsidRDefault="009B2C51" w:rsidP="009B2C51">
      <w:pPr>
        <w:pStyle w:val="NormalWeb"/>
        <w:spacing w:before="0" w:beforeAutospacing="0" w:after="0" w:line="240" w:lineRule="auto"/>
        <w:jc w:val="both"/>
        <w:rPr>
          <w:lang w:val="sr-Cyrl-CS"/>
        </w:rPr>
      </w:pPr>
      <w:r w:rsidRPr="00EA6C9F">
        <w:rPr>
          <w:lang w:val="sr-Cyrl-CS"/>
        </w:rPr>
        <w:t xml:space="preserve">У тачки 5. Критеријуми за доделу уговора, страна 38, у табели која дефинише пондерисање понуда наведен је „Посебан гарантни рок“, где је предиђено следеће: „Понуда са најдужим понуђеним гарантним роком-20 пондера“. </w:t>
      </w:r>
    </w:p>
    <w:p w:rsidR="009B2C51" w:rsidRPr="00EA6C9F" w:rsidRDefault="009B2C51" w:rsidP="009B2C51">
      <w:pPr>
        <w:pStyle w:val="NormalWeb"/>
        <w:spacing w:before="0" w:beforeAutospacing="0" w:after="0" w:line="240" w:lineRule="auto"/>
        <w:jc w:val="both"/>
        <w:rPr>
          <w:lang w:val="sr-Cyrl-CS"/>
        </w:rPr>
      </w:pPr>
      <w:r w:rsidRPr="00EA6C9F">
        <w:rPr>
          <w:lang w:val="sr-Cyrl-CS"/>
        </w:rPr>
        <w:t xml:space="preserve">Овде треба имати у виду да понуђачи могу отићи у крајност и понудити нелогичне постгаранцијске рокове, на пример 30 или 50 година. Молимо да се изјасните како ћете </w:t>
      </w:r>
      <w:r w:rsidRPr="00EA6C9F">
        <w:rPr>
          <w:lang w:val="sr-Cyrl-CS"/>
        </w:rPr>
        <w:lastRenderedPageBreak/>
        <w:t xml:space="preserve">поступати у ситуацијама непримерено дугих постгаранцијских рокова, обзиром да је законски 2 године. Понуђачи могу дати неограничене, али и нереалне постгаранцијске рокове, како би добили пондере. </w:t>
      </w:r>
    </w:p>
    <w:p w:rsidR="00EA6C9F" w:rsidRPr="00D9442D" w:rsidRDefault="009B2C51" w:rsidP="009B2C51">
      <w:pPr>
        <w:pStyle w:val="NormalWeb"/>
        <w:spacing w:before="0" w:beforeAutospacing="0" w:after="0" w:line="240" w:lineRule="auto"/>
        <w:jc w:val="both"/>
        <w:rPr>
          <w:lang w:val="sr-Cyrl-CS"/>
        </w:rPr>
      </w:pPr>
      <w:r w:rsidRPr="00EA6C9F">
        <w:rPr>
          <w:lang w:val="sr-Cyrl-CS"/>
        </w:rPr>
        <w:t>Молимо наручиоца да прецизира посебни најдужи прихватљиви пост гарантни рок, а такође рок који ће се сматрати примереним, а који непримереним роком.</w:t>
      </w:r>
    </w:p>
    <w:p w:rsidR="00BA5D4D" w:rsidRPr="00EA6C9F" w:rsidRDefault="009B2C51" w:rsidP="009B2C51">
      <w:pPr>
        <w:pStyle w:val="NormalWeb"/>
        <w:spacing w:before="0" w:beforeAutospacing="0" w:after="0" w:line="240" w:lineRule="auto"/>
        <w:jc w:val="both"/>
        <w:rPr>
          <w:b/>
          <w:lang w:val="sr-Cyrl-CS"/>
        </w:rPr>
      </w:pPr>
      <w:r w:rsidRPr="00EA6C9F">
        <w:rPr>
          <w:b/>
          <w:lang w:val="sr-Cyrl-CS"/>
        </w:rPr>
        <w:t>Одговор:</w:t>
      </w:r>
    </w:p>
    <w:p w:rsidR="009B2C51" w:rsidRPr="00EA6C9F" w:rsidRDefault="009B2C51" w:rsidP="009B2C51">
      <w:pPr>
        <w:pStyle w:val="NormalWeb"/>
        <w:spacing w:before="0" w:beforeAutospacing="0" w:after="0" w:line="240" w:lineRule="auto"/>
        <w:jc w:val="both"/>
        <w:rPr>
          <w:lang w:val="sr-Cyrl-CS"/>
        </w:rPr>
      </w:pPr>
      <w:r w:rsidRPr="00EA6C9F">
        <w:rPr>
          <w:lang w:val="sr-Cyrl-CS"/>
        </w:rPr>
        <w:t xml:space="preserve">Гарантни рок је прописан на миниму 2. године. Минимални гарантни рок је исти за све понуђаче те из тог разлога није предвиђен за бодовање већ рок који понуђач понуди преко тога. Гарантни рок је део пословне политике понуђача. Наручилац нема право да утиче на пословну политику понуђача. Из тог разлога је понуђени гарантни рок покривен мером финансијског обезбеђења током трајања целог понуђеног гарантног рока. Уколико понуђач прекрши понуђени гарантни рок мера финансијског обезбеђења биће безусловно активирана на начин прописан законом. </w:t>
      </w:r>
    </w:p>
    <w:p w:rsidR="00BA5D4D" w:rsidRPr="00EA6C9F" w:rsidRDefault="00BA5D4D" w:rsidP="0040366A">
      <w:pPr>
        <w:pStyle w:val="NormalWeb"/>
        <w:spacing w:before="0" w:beforeAutospacing="0" w:after="0" w:line="240" w:lineRule="auto"/>
        <w:jc w:val="both"/>
        <w:rPr>
          <w:lang w:val="sr-Cyrl-CS"/>
        </w:rPr>
      </w:pPr>
    </w:p>
    <w:p w:rsidR="00BA5D4D" w:rsidRPr="00EA6C9F" w:rsidRDefault="00BA5D4D" w:rsidP="0040366A">
      <w:pPr>
        <w:pStyle w:val="NormalWeb"/>
        <w:spacing w:before="0" w:beforeAutospacing="0" w:after="0" w:line="240" w:lineRule="auto"/>
        <w:jc w:val="both"/>
        <w:rPr>
          <w:lang w:val="sr-Cyrl-CS"/>
        </w:rPr>
      </w:pPr>
    </w:p>
    <w:p w:rsidR="00BA5D4D" w:rsidRPr="00EA6C9F" w:rsidRDefault="00BA5D4D" w:rsidP="0040366A">
      <w:pPr>
        <w:pStyle w:val="NormalWeb"/>
        <w:spacing w:before="0" w:beforeAutospacing="0" w:after="0" w:line="240" w:lineRule="auto"/>
        <w:jc w:val="both"/>
        <w:rPr>
          <w:lang w:val="sr-Cyrl-CS"/>
        </w:rPr>
      </w:pPr>
    </w:p>
    <w:p w:rsidR="00B4132B" w:rsidRPr="00EA6C9F" w:rsidRDefault="00B4132B" w:rsidP="006E0407">
      <w:pPr>
        <w:jc w:val="right"/>
        <w:rPr>
          <w:lang w:val="sr-Cyrl-CS"/>
        </w:rPr>
      </w:pPr>
    </w:p>
    <w:p w:rsidR="00C017B0" w:rsidRPr="00EA6C9F" w:rsidRDefault="006E0407" w:rsidP="006E0407">
      <w:pPr>
        <w:jc w:val="right"/>
        <w:rPr>
          <w:lang w:val="sr-Cyrl-CS"/>
        </w:rPr>
      </w:pPr>
      <w:r w:rsidRPr="00EA6C9F">
        <w:rPr>
          <w:lang w:val="sr-Cyrl-CS"/>
        </w:rPr>
        <w:t>Комисија за јавн</w:t>
      </w:r>
      <w:r w:rsidR="00C017B0" w:rsidRPr="00EA6C9F">
        <w:rPr>
          <w:lang w:val="sr-Cyrl-CS"/>
        </w:rPr>
        <w:t>у</w:t>
      </w:r>
      <w:r w:rsidRPr="00EA6C9F">
        <w:rPr>
          <w:lang w:val="sr-Cyrl-CS"/>
        </w:rPr>
        <w:t xml:space="preserve"> набак</w:t>
      </w:r>
      <w:r w:rsidR="00C017B0" w:rsidRPr="00EA6C9F">
        <w:rPr>
          <w:lang w:val="sr-Cyrl-CS"/>
        </w:rPr>
        <w:t>у</w:t>
      </w:r>
      <w:r w:rsidR="00B4132B" w:rsidRPr="00EA6C9F">
        <w:rPr>
          <w:lang w:val="sr-Cyrl-CS"/>
        </w:rPr>
        <w:t xml:space="preserve"> број</w:t>
      </w:r>
    </w:p>
    <w:p w:rsidR="00F94F5A" w:rsidRPr="00AF1F98" w:rsidRDefault="00B4132B" w:rsidP="006E0407">
      <w:pPr>
        <w:jc w:val="right"/>
        <w:rPr>
          <w:rFonts w:eastAsia="Calibri"/>
          <w:lang w:val="sr-Cyrl-CS"/>
        </w:rPr>
      </w:pPr>
      <w:r w:rsidRPr="00AF1F98">
        <w:rPr>
          <w:rFonts w:eastAsia="Calibri"/>
          <w:lang w:val="sr-Cyrl-CS"/>
        </w:rPr>
        <w:t xml:space="preserve"> 404-1-</w:t>
      </w:r>
      <w:r w:rsidR="009B2C51">
        <w:rPr>
          <w:rFonts w:eastAsia="Calibri"/>
          <w:lang w:val="sr-Cyrl-CS"/>
        </w:rPr>
        <w:t>39</w:t>
      </w:r>
      <w:r w:rsidRPr="00AF1F98">
        <w:rPr>
          <w:rFonts w:eastAsia="Calibri"/>
          <w:lang w:val="sr-Cyrl-CS"/>
        </w:rPr>
        <w:t>/201</w:t>
      </w:r>
      <w:r w:rsidR="00384A93">
        <w:rPr>
          <w:rFonts w:eastAsia="Calibri"/>
          <w:lang w:val="sr-Cyrl-CS"/>
        </w:rPr>
        <w:t>9</w:t>
      </w:r>
      <w:r w:rsidRPr="00AF1F98">
        <w:rPr>
          <w:rFonts w:eastAsia="Calibri"/>
          <w:lang w:val="sr-Cyrl-CS"/>
        </w:rPr>
        <w:t>.</w:t>
      </w:r>
    </w:p>
    <w:sectPr w:rsidR="00F94F5A" w:rsidRPr="00AF1F98" w:rsidSect="000E3C2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EBD"/>
    <w:multiLevelType w:val="multilevel"/>
    <w:tmpl w:val="872066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74413"/>
    <w:multiLevelType w:val="multilevel"/>
    <w:tmpl w:val="D9A0668A"/>
    <w:lvl w:ilvl="0">
      <w:start w:val="1"/>
      <w:numFmt w:val="decimal"/>
      <w:lvlText w:val="%1."/>
      <w:lvlJc w:val="left"/>
      <w:pPr>
        <w:tabs>
          <w:tab w:val="num" w:pos="360"/>
        </w:tabs>
        <w:ind w:left="360" w:hanging="360"/>
      </w:pPr>
      <w:rPr>
        <w:lang w:val="sr-Cyrl-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E4F28D1"/>
    <w:multiLevelType w:val="multilevel"/>
    <w:tmpl w:val="1F30D9B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45557"/>
    <w:multiLevelType w:val="multilevel"/>
    <w:tmpl w:val="85D23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1349FE"/>
    <w:multiLevelType w:val="hybridMultilevel"/>
    <w:tmpl w:val="F1DAD480"/>
    <w:lvl w:ilvl="0" w:tplc="7B2CB888">
      <w:start w:val="1"/>
      <w:numFmt w:val="decimal"/>
      <w:lvlText w:val="%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2E45EE"/>
    <w:multiLevelType w:val="hybridMultilevel"/>
    <w:tmpl w:val="C722172C"/>
    <w:lvl w:ilvl="0" w:tplc="081A000F">
      <w:start w:val="1"/>
      <w:numFmt w:val="decimal"/>
      <w:lvlText w:val="%1."/>
      <w:lvlJc w:val="left"/>
      <w:pPr>
        <w:ind w:left="1428"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6">
    <w:nsid w:val="2FC421F1"/>
    <w:multiLevelType w:val="hybridMultilevel"/>
    <w:tmpl w:val="8D7A2D70"/>
    <w:lvl w:ilvl="0" w:tplc="B2EA58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793864"/>
    <w:multiLevelType w:val="multilevel"/>
    <w:tmpl w:val="34F4F9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4C7B4A"/>
    <w:multiLevelType w:val="multilevel"/>
    <w:tmpl w:val="354605C0"/>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9">
    <w:nsid w:val="4EB3727B"/>
    <w:multiLevelType w:val="multilevel"/>
    <w:tmpl w:val="3392EE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62592E"/>
    <w:multiLevelType w:val="multilevel"/>
    <w:tmpl w:val="E90E7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554ACC"/>
    <w:multiLevelType w:val="multilevel"/>
    <w:tmpl w:val="5838E4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E96F00"/>
    <w:multiLevelType w:val="multilevel"/>
    <w:tmpl w:val="2B1675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8C232A"/>
    <w:multiLevelType w:val="multilevel"/>
    <w:tmpl w:val="963293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CC3CA3"/>
    <w:multiLevelType w:val="multilevel"/>
    <w:tmpl w:val="F6F0D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312179"/>
    <w:multiLevelType w:val="multilevel"/>
    <w:tmpl w:val="A7865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581350"/>
    <w:multiLevelType w:val="multilevel"/>
    <w:tmpl w:val="39E6B1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B06801"/>
    <w:multiLevelType w:val="hybridMultilevel"/>
    <w:tmpl w:val="78E6A010"/>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8">
    <w:nsid w:val="75231B59"/>
    <w:multiLevelType w:val="multilevel"/>
    <w:tmpl w:val="C72A11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EC7D5C"/>
    <w:multiLevelType w:val="multilevel"/>
    <w:tmpl w:val="0A64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BD24E9"/>
    <w:multiLevelType w:val="multilevel"/>
    <w:tmpl w:val="5AB2C0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14"/>
  </w:num>
  <w:num w:numId="8">
    <w:abstractNumId w:val="10"/>
  </w:num>
  <w:num w:numId="9">
    <w:abstractNumId w:val="7"/>
  </w:num>
  <w:num w:numId="10">
    <w:abstractNumId w:val="9"/>
  </w:num>
  <w:num w:numId="11">
    <w:abstractNumId w:val="12"/>
  </w:num>
  <w:num w:numId="12">
    <w:abstractNumId w:val="18"/>
  </w:num>
  <w:num w:numId="13">
    <w:abstractNumId w:val="13"/>
  </w:num>
  <w:num w:numId="14">
    <w:abstractNumId w:val="16"/>
  </w:num>
  <w:num w:numId="15">
    <w:abstractNumId w:val="20"/>
  </w:num>
  <w:num w:numId="16">
    <w:abstractNumId w:val="0"/>
  </w:num>
  <w:num w:numId="17">
    <w:abstractNumId w:val="11"/>
  </w:num>
  <w:num w:numId="18">
    <w:abstractNumId w:val="2"/>
  </w:num>
  <w:num w:numId="19">
    <w:abstractNumId w:val="1"/>
  </w:num>
  <w:num w:numId="20">
    <w:abstractNumId w:val="19"/>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stylePaneFormatFilter w:val="3F01"/>
  <w:defaultTabStop w:val="720"/>
  <w:drawingGridHorizontalSpacing w:val="120"/>
  <w:displayHorizontalDrawingGridEvery w:val="2"/>
  <w:characterSpacingControl w:val="doNotCompress"/>
  <w:compat/>
  <w:rsids>
    <w:rsidRoot w:val="00244226"/>
    <w:rsid w:val="00014639"/>
    <w:rsid w:val="000675B3"/>
    <w:rsid w:val="000834FA"/>
    <w:rsid w:val="00094533"/>
    <w:rsid w:val="000B7C8F"/>
    <w:rsid w:val="000D3CBF"/>
    <w:rsid w:val="000D5C91"/>
    <w:rsid w:val="000E3C23"/>
    <w:rsid w:val="00124B31"/>
    <w:rsid w:val="00136B98"/>
    <w:rsid w:val="00137526"/>
    <w:rsid w:val="0019271A"/>
    <w:rsid w:val="00202F3C"/>
    <w:rsid w:val="00237B7E"/>
    <w:rsid w:val="00244226"/>
    <w:rsid w:val="002747FE"/>
    <w:rsid w:val="002B2539"/>
    <w:rsid w:val="002E3719"/>
    <w:rsid w:val="00316E0D"/>
    <w:rsid w:val="00320B06"/>
    <w:rsid w:val="00384A93"/>
    <w:rsid w:val="003B343D"/>
    <w:rsid w:val="003C7FCA"/>
    <w:rsid w:val="003D2866"/>
    <w:rsid w:val="003D7923"/>
    <w:rsid w:val="003E4E8D"/>
    <w:rsid w:val="003E53F7"/>
    <w:rsid w:val="003E6C92"/>
    <w:rsid w:val="0040366A"/>
    <w:rsid w:val="0041467F"/>
    <w:rsid w:val="00424AC7"/>
    <w:rsid w:val="00427579"/>
    <w:rsid w:val="004379BF"/>
    <w:rsid w:val="00444436"/>
    <w:rsid w:val="004650B6"/>
    <w:rsid w:val="0046615C"/>
    <w:rsid w:val="00473B3D"/>
    <w:rsid w:val="004B27DF"/>
    <w:rsid w:val="004D4423"/>
    <w:rsid w:val="004F73C5"/>
    <w:rsid w:val="005246CE"/>
    <w:rsid w:val="0056461C"/>
    <w:rsid w:val="00584955"/>
    <w:rsid w:val="005A1286"/>
    <w:rsid w:val="006045E4"/>
    <w:rsid w:val="00610BCF"/>
    <w:rsid w:val="00622812"/>
    <w:rsid w:val="00642A65"/>
    <w:rsid w:val="00643DA4"/>
    <w:rsid w:val="00682286"/>
    <w:rsid w:val="006A745D"/>
    <w:rsid w:val="006B2085"/>
    <w:rsid w:val="006D4F44"/>
    <w:rsid w:val="006D7E57"/>
    <w:rsid w:val="006E0407"/>
    <w:rsid w:val="006E2A42"/>
    <w:rsid w:val="007008A3"/>
    <w:rsid w:val="00701C09"/>
    <w:rsid w:val="00736F5F"/>
    <w:rsid w:val="00750698"/>
    <w:rsid w:val="00761FFF"/>
    <w:rsid w:val="00791252"/>
    <w:rsid w:val="00796BAD"/>
    <w:rsid w:val="007A7374"/>
    <w:rsid w:val="007F272E"/>
    <w:rsid w:val="008A0A15"/>
    <w:rsid w:val="008D2511"/>
    <w:rsid w:val="008D36E4"/>
    <w:rsid w:val="008F2161"/>
    <w:rsid w:val="008F4C96"/>
    <w:rsid w:val="0090181F"/>
    <w:rsid w:val="00953C4F"/>
    <w:rsid w:val="00962177"/>
    <w:rsid w:val="009B2C51"/>
    <w:rsid w:val="009B3EAA"/>
    <w:rsid w:val="00A062FF"/>
    <w:rsid w:val="00A43628"/>
    <w:rsid w:val="00A91DEC"/>
    <w:rsid w:val="00AB2B35"/>
    <w:rsid w:val="00AC64E3"/>
    <w:rsid w:val="00AD3706"/>
    <w:rsid w:val="00AE5319"/>
    <w:rsid w:val="00AF1F98"/>
    <w:rsid w:val="00B01B36"/>
    <w:rsid w:val="00B15AA3"/>
    <w:rsid w:val="00B4132B"/>
    <w:rsid w:val="00B43902"/>
    <w:rsid w:val="00B47E51"/>
    <w:rsid w:val="00B541D7"/>
    <w:rsid w:val="00B75395"/>
    <w:rsid w:val="00BA5D4D"/>
    <w:rsid w:val="00BB5A47"/>
    <w:rsid w:val="00BD650D"/>
    <w:rsid w:val="00C01271"/>
    <w:rsid w:val="00C017B0"/>
    <w:rsid w:val="00C17A4E"/>
    <w:rsid w:val="00C34FE7"/>
    <w:rsid w:val="00C504EC"/>
    <w:rsid w:val="00C97955"/>
    <w:rsid w:val="00CB1E22"/>
    <w:rsid w:val="00CD2D6C"/>
    <w:rsid w:val="00CF3B4F"/>
    <w:rsid w:val="00D13313"/>
    <w:rsid w:val="00D53DD8"/>
    <w:rsid w:val="00D9442D"/>
    <w:rsid w:val="00DB17D5"/>
    <w:rsid w:val="00DB1E89"/>
    <w:rsid w:val="00DB2F44"/>
    <w:rsid w:val="00DB7941"/>
    <w:rsid w:val="00DD1848"/>
    <w:rsid w:val="00E26F9D"/>
    <w:rsid w:val="00E45946"/>
    <w:rsid w:val="00E60AB9"/>
    <w:rsid w:val="00E64191"/>
    <w:rsid w:val="00E7265D"/>
    <w:rsid w:val="00E80ED7"/>
    <w:rsid w:val="00E80F29"/>
    <w:rsid w:val="00E87900"/>
    <w:rsid w:val="00EA6C9F"/>
    <w:rsid w:val="00EE4708"/>
    <w:rsid w:val="00EF3B5D"/>
    <w:rsid w:val="00EF7163"/>
    <w:rsid w:val="00F03418"/>
    <w:rsid w:val="00F053E2"/>
    <w:rsid w:val="00F6131A"/>
    <w:rsid w:val="00F6642C"/>
    <w:rsid w:val="00F938A7"/>
    <w:rsid w:val="00F94F5A"/>
    <w:rsid w:val="00FA7277"/>
    <w:rsid w:val="00FC21D7"/>
    <w:rsid w:val="00FC31F4"/>
    <w:rsid w:val="00FE074B"/>
    <w:rsid w:val="00FF1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26"/>
    <w:rPr>
      <w:sz w:val="24"/>
      <w:szCs w:val="24"/>
    </w:rPr>
  </w:style>
  <w:style w:type="paragraph" w:styleId="Heading1">
    <w:name w:val="heading 1"/>
    <w:basedOn w:val="Normal"/>
    <w:next w:val="Normal"/>
    <w:link w:val="Heading1Char1"/>
    <w:qFormat/>
    <w:rsid w:val="00796BAD"/>
    <w:pPr>
      <w:keepNext/>
      <w:jc w:val="center"/>
      <w:outlineLvl w:val="0"/>
    </w:pPr>
    <w:rPr>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locked/>
    <w:rsid w:val="00244226"/>
    <w:rPr>
      <w:sz w:val="24"/>
      <w:szCs w:val="24"/>
      <w:lang w:val="en-US" w:eastAsia="en-US" w:bidi="ar-SA"/>
    </w:rPr>
  </w:style>
  <w:style w:type="paragraph" w:styleId="Header">
    <w:name w:val="header"/>
    <w:basedOn w:val="Normal"/>
    <w:link w:val="HeaderChar"/>
    <w:rsid w:val="00244226"/>
    <w:pPr>
      <w:tabs>
        <w:tab w:val="center" w:pos="4680"/>
        <w:tab w:val="right" w:pos="9360"/>
      </w:tabs>
    </w:pPr>
  </w:style>
  <w:style w:type="character" w:styleId="Hyperlink">
    <w:name w:val="Hyperlink"/>
    <w:basedOn w:val="DefaultParagraphFont"/>
    <w:rsid w:val="00244226"/>
    <w:rPr>
      <w:color w:val="0000FF"/>
      <w:u w:val="single"/>
    </w:rPr>
  </w:style>
  <w:style w:type="paragraph" w:customStyle="1" w:styleId="Style29">
    <w:name w:val="Style29"/>
    <w:basedOn w:val="Normal"/>
    <w:rsid w:val="00244226"/>
    <w:pPr>
      <w:widowControl w:val="0"/>
      <w:autoSpaceDE w:val="0"/>
      <w:autoSpaceDN w:val="0"/>
      <w:adjustRightInd w:val="0"/>
    </w:pPr>
    <w:rPr>
      <w:rFonts w:ascii="Arial" w:hAnsi="Arial"/>
    </w:rPr>
  </w:style>
  <w:style w:type="character" w:styleId="HTMLCite">
    <w:name w:val="HTML Cite"/>
    <w:basedOn w:val="DefaultParagraphFont"/>
    <w:rsid w:val="00244226"/>
    <w:rPr>
      <w:i/>
      <w:iCs/>
    </w:rPr>
  </w:style>
  <w:style w:type="character" w:customStyle="1" w:styleId="FontStyle134">
    <w:name w:val="Font Style134"/>
    <w:basedOn w:val="DefaultParagraphFont"/>
    <w:uiPriority w:val="99"/>
    <w:rsid w:val="00FC31F4"/>
    <w:rPr>
      <w:rFonts w:ascii="Arial" w:hAnsi="Arial" w:cs="Arial" w:hint="default"/>
      <w:sz w:val="30"/>
      <w:szCs w:val="30"/>
    </w:rPr>
  </w:style>
  <w:style w:type="paragraph" w:customStyle="1" w:styleId="Char">
    <w:name w:val="Char"/>
    <w:basedOn w:val="Normal"/>
    <w:rsid w:val="00FC31F4"/>
    <w:pPr>
      <w:spacing w:after="160"/>
      <w:jc w:val="both"/>
    </w:pPr>
    <w:rPr>
      <w:szCs w:val="20"/>
    </w:rPr>
  </w:style>
  <w:style w:type="paragraph" w:customStyle="1" w:styleId="Style96">
    <w:name w:val="Style96"/>
    <w:basedOn w:val="Normal"/>
    <w:rsid w:val="00124B31"/>
    <w:pPr>
      <w:widowControl w:val="0"/>
      <w:autoSpaceDE w:val="0"/>
      <w:autoSpaceDN w:val="0"/>
      <w:adjustRightInd w:val="0"/>
      <w:spacing w:line="278" w:lineRule="exact"/>
      <w:ind w:hanging="350"/>
      <w:jc w:val="both"/>
    </w:pPr>
    <w:rPr>
      <w:rFonts w:ascii="Arial" w:hAnsi="Arial"/>
    </w:rPr>
  </w:style>
  <w:style w:type="character" w:customStyle="1" w:styleId="Heading1Char">
    <w:name w:val="Heading 1 Char"/>
    <w:basedOn w:val="DefaultParagraphFont"/>
    <w:rsid w:val="00796B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basedOn w:val="DefaultParagraphFont"/>
    <w:link w:val="Heading1"/>
    <w:rsid w:val="00796BAD"/>
    <w:rPr>
      <w:i/>
      <w:sz w:val="32"/>
      <w:szCs w:val="24"/>
    </w:rPr>
  </w:style>
  <w:style w:type="paragraph" w:customStyle="1" w:styleId="Default">
    <w:name w:val="Default"/>
    <w:link w:val="DefaultChar"/>
    <w:rsid w:val="00E80ED7"/>
    <w:pPr>
      <w:autoSpaceDE w:val="0"/>
      <w:autoSpaceDN w:val="0"/>
      <w:adjustRightInd w:val="0"/>
    </w:pPr>
    <w:rPr>
      <w:color w:val="000000"/>
      <w:sz w:val="24"/>
      <w:szCs w:val="24"/>
    </w:rPr>
  </w:style>
  <w:style w:type="paragraph" w:styleId="NormalWeb">
    <w:name w:val="Normal (Web)"/>
    <w:basedOn w:val="Normal"/>
    <w:uiPriority w:val="99"/>
    <w:unhideWhenUsed/>
    <w:rsid w:val="00014639"/>
    <w:pPr>
      <w:spacing w:before="100" w:beforeAutospacing="1" w:after="144" w:line="288" w:lineRule="auto"/>
    </w:pPr>
  </w:style>
  <w:style w:type="paragraph" w:styleId="ListParagraph">
    <w:name w:val="List Paragraph"/>
    <w:basedOn w:val="Normal"/>
    <w:uiPriority w:val="34"/>
    <w:qFormat/>
    <w:rsid w:val="0090181F"/>
    <w:pPr>
      <w:ind w:left="720"/>
    </w:pPr>
    <w:rPr>
      <w:rFonts w:ascii="Arial" w:hAnsi="Arial" w:cs="Arial"/>
      <w:sz w:val="20"/>
      <w:szCs w:val="20"/>
    </w:rPr>
  </w:style>
  <w:style w:type="paragraph" w:customStyle="1" w:styleId="western">
    <w:name w:val="western"/>
    <w:basedOn w:val="Normal"/>
    <w:rsid w:val="000E3C23"/>
    <w:pPr>
      <w:spacing w:before="100" w:beforeAutospacing="1" w:after="100" w:afterAutospacing="1"/>
    </w:pPr>
    <w:rPr>
      <w:color w:val="000000"/>
    </w:rPr>
  </w:style>
  <w:style w:type="character" w:customStyle="1" w:styleId="DefaultChar">
    <w:name w:val="Default Char"/>
    <w:link w:val="Default"/>
    <w:locked/>
    <w:rsid w:val="00B4132B"/>
    <w:rPr>
      <w:color w:val="000000"/>
      <w:sz w:val="24"/>
      <w:szCs w:val="24"/>
    </w:rPr>
  </w:style>
  <w:style w:type="paragraph" w:styleId="BalloonText">
    <w:name w:val="Balloon Text"/>
    <w:basedOn w:val="Normal"/>
    <w:link w:val="BalloonTextChar"/>
    <w:rsid w:val="00AF1F98"/>
    <w:rPr>
      <w:rFonts w:ascii="Tahoma" w:hAnsi="Tahoma" w:cs="Tahoma"/>
      <w:sz w:val="16"/>
      <w:szCs w:val="16"/>
    </w:rPr>
  </w:style>
  <w:style w:type="character" w:customStyle="1" w:styleId="BalloonTextChar">
    <w:name w:val="Balloon Text Char"/>
    <w:basedOn w:val="DefaultParagraphFont"/>
    <w:link w:val="BalloonText"/>
    <w:rsid w:val="00AF1F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173005">
      <w:bodyDiv w:val="1"/>
      <w:marLeft w:val="0"/>
      <w:marRight w:val="0"/>
      <w:marTop w:val="0"/>
      <w:marBottom w:val="0"/>
      <w:divBdr>
        <w:top w:val="none" w:sz="0" w:space="0" w:color="auto"/>
        <w:left w:val="none" w:sz="0" w:space="0" w:color="auto"/>
        <w:bottom w:val="none" w:sz="0" w:space="0" w:color="auto"/>
        <w:right w:val="none" w:sz="0" w:space="0" w:color="auto"/>
      </w:divBdr>
    </w:div>
    <w:div w:id="104424857">
      <w:bodyDiv w:val="1"/>
      <w:marLeft w:val="0"/>
      <w:marRight w:val="0"/>
      <w:marTop w:val="0"/>
      <w:marBottom w:val="0"/>
      <w:divBdr>
        <w:top w:val="none" w:sz="0" w:space="0" w:color="auto"/>
        <w:left w:val="none" w:sz="0" w:space="0" w:color="auto"/>
        <w:bottom w:val="none" w:sz="0" w:space="0" w:color="auto"/>
        <w:right w:val="none" w:sz="0" w:space="0" w:color="auto"/>
      </w:divBdr>
    </w:div>
    <w:div w:id="146173335">
      <w:bodyDiv w:val="1"/>
      <w:marLeft w:val="0"/>
      <w:marRight w:val="0"/>
      <w:marTop w:val="0"/>
      <w:marBottom w:val="0"/>
      <w:divBdr>
        <w:top w:val="none" w:sz="0" w:space="0" w:color="auto"/>
        <w:left w:val="none" w:sz="0" w:space="0" w:color="auto"/>
        <w:bottom w:val="none" w:sz="0" w:space="0" w:color="auto"/>
        <w:right w:val="none" w:sz="0" w:space="0" w:color="auto"/>
      </w:divBdr>
    </w:div>
    <w:div w:id="273942617">
      <w:bodyDiv w:val="1"/>
      <w:marLeft w:val="0"/>
      <w:marRight w:val="0"/>
      <w:marTop w:val="0"/>
      <w:marBottom w:val="0"/>
      <w:divBdr>
        <w:top w:val="none" w:sz="0" w:space="0" w:color="auto"/>
        <w:left w:val="none" w:sz="0" w:space="0" w:color="auto"/>
        <w:bottom w:val="none" w:sz="0" w:space="0" w:color="auto"/>
        <w:right w:val="none" w:sz="0" w:space="0" w:color="auto"/>
      </w:divBdr>
    </w:div>
    <w:div w:id="274677233">
      <w:bodyDiv w:val="1"/>
      <w:marLeft w:val="0"/>
      <w:marRight w:val="0"/>
      <w:marTop w:val="0"/>
      <w:marBottom w:val="0"/>
      <w:divBdr>
        <w:top w:val="none" w:sz="0" w:space="0" w:color="auto"/>
        <w:left w:val="none" w:sz="0" w:space="0" w:color="auto"/>
        <w:bottom w:val="none" w:sz="0" w:space="0" w:color="auto"/>
        <w:right w:val="none" w:sz="0" w:space="0" w:color="auto"/>
      </w:divBdr>
    </w:div>
    <w:div w:id="318967031">
      <w:bodyDiv w:val="1"/>
      <w:marLeft w:val="0"/>
      <w:marRight w:val="0"/>
      <w:marTop w:val="0"/>
      <w:marBottom w:val="0"/>
      <w:divBdr>
        <w:top w:val="none" w:sz="0" w:space="0" w:color="auto"/>
        <w:left w:val="none" w:sz="0" w:space="0" w:color="auto"/>
        <w:bottom w:val="none" w:sz="0" w:space="0" w:color="auto"/>
        <w:right w:val="none" w:sz="0" w:space="0" w:color="auto"/>
      </w:divBdr>
    </w:div>
    <w:div w:id="500589274">
      <w:bodyDiv w:val="1"/>
      <w:marLeft w:val="0"/>
      <w:marRight w:val="0"/>
      <w:marTop w:val="0"/>
      <w:marBottom w:val="0"/>
      <w:divBdr>
        <w:top w:val="none" w:sz="0" w:space="0" w:color="auto"/>
        <w:left w:val="none" w:sz="0" w:space="0" w:color="auto"/>
        <w:bottom w:val="none" w:sz="0" w:space="0" w:color="auto"/>
        <w:right w:val="none" w:sz="0" w:space="0" w:color="auto"/>
      </w:divBdr>
    </w:div>
    <w:div w:id="667640183">
      <w:bodyDiv w:val="1"/>
      <w:marLeft w:val="0"/>
      <w:marRight w:val="0"/>
      <w:marTop w:val="0"/>
      <w:marBottom w:val="0"/>
      <w:divBdr>
        <w:top w:val="none" w:sz="0" w:space="0" w:color="auto"/>
        <w:left w:val="none" w:sz="0" w:space="0" w:color="auto"/>
        <w:bottom w:val="none" w:sz="0" w:space="0" w:color="auto"/>
        <w:right w:val="none" w:sz="0" w:space="0" w:color="auto"/>
      </w:divBdr>
    </w:div>
    <w:div w:id="890307133">
      <w:bodyDiv w:val="1"/>
      <w:marLeft w:val="0"/>
      <w:marRight w:val="0"/>
      <w:marTop w:val="0"/>
      <w:marBottom w:val="0"/>
      <w:divBdr>
        <w:top w:val="none" w:sz="0" w:space="0" w:color="auto"/>
        <w:left w:val="none" w:sz="0" w:space="0" w:color="auto"/>
        <w:bottom w:val="none" w:sz="0" w:space="0" w:color="auto"/>
        <w:right w:val="none" w:sz="0" w:space="0" w:color="auto"/>
      </w:divBdr>
    </w:div>
    <w:div w:id="1020546071">
      <w:bodyDiv w:val="1"/>
      <w:marLeft w:val="0"/>
      <w:marRight w:val="0"/>
      <w:marTop w:val="0"/>
      <w:marBottom w:val="0"/>
      <w:divBdr>
        <w:top w:val="none" w:sz="0" w:space="0" w:color="auto"/>
        <w:left w:val="none" w:sz="0" w:space="0" w:color="auto"/>
        <w:bottom w:val="none" w:sz="0" w:space="0" w:color="auto"/>
        <w:right w:val="none" w:sz="0" w:space="0" w:color="auto"/>
      </w:divBdr>
    </w:div>
    <w:div w:id="1086730097">
      <w:bodyDiv w:val="1"/>
      <w:marLeft w:val="0"/>
      <w:marRight w:val="0"/>
      <w:marTop w:val="0"/>
      <w:marBottom w:val="0"/>
      <w:divBdr>
        <w:top w:val="none" w:sz="0" w:space="0" w:color="auto"/>
        <w:left w:val="none" w:sz="0" w:space="0" w:color="auto"/>
        <w:bottom w:val="none" w:sz="0" w:space="0" w:color="auto"/>
        <w:right w:val="none" w:sz="0" w:space="0" w:color="auto"/>
      </w:divBdr>
    </w:div>
    <w:div w:id="1111897753">
      <w:bodyDiv w:val="1"/>
      <w:marLeft w:val="0"/>
      <w:marRight w:val="0"/>
      <w:marTop w:val="0"/>
      <w:marBottom w:val="0"/>
      <w:divBdr>
        <w:top w:val="none" w:sz="0" w:space="0" w:color="auto"/>
        <w:left w:val="none" w:sz="0" w:space="0" w:color="auto"/>
        <w:bottom w:val="none" w:sz="0" w:space="0" w:color="auto"/>
        <w:right w:val="none" w:sz="0" w:space="0" w:color="auto"/>
      </w:divBdr>
    </w:div>
    <w:div w:id="1321345952">
      <w:bodyDiv w:val="1"/>
      <w:marLeft w:val="0"/>
      <w:marRight w:val="0"/>
      <w:marTop w:val="0"/>
      <w:marBottom w:val="0"/>
      <w:divBdr>
        <w:top w:val="none" w:sz="0" w:space="0" w:color="auto"/>
        <w:left w:val="none" w:sz="0" w:space="0" w:color="auto"/>
        <w:bottom w:val="none" w:sz="0" w:space="0" w:color="auto"/>
        <w:right w:val="none" w:sz="0" w:space="0" w:color="auto"/>
      </w:divBdr>
    </w:div>
    <w:div w:id="1579948517">
      <w:bodyDiv w:val="1"/>
      <w:marLeft w:val="0"/>
      <w:marRight w:val="0"/>
      <w:marTop w:val="0"/>
      <w:marBottom w:val="0"/>
      <w:divBdr>
        <w:top w:val="none" w:sz="0" w:space="0" w:color="auto"/>
        <w:left w:val="none" w:sz="0" w:space="0" w:color="auto"/>
        <w:bottom w:val="none" w:sz="0" w:space="0" w:color="auto"/>
        <w:right w:val="none" w:sz="0" w:space="0" w:color="auto"/>
      </w:divBdr>
    </w:div>
    <w:div w:id="1694723363">
      <w:bodyDiv w:val="1"/>
      <w:marLeft w:val="0"/>
      <w:marRight w:val="0"/>
      <w:marTop w:val="0"/>
      <w:marBottom w:val="0"/>
      <w:divBdr>
        <w:top w:val="none" w:sz="0" w:space="0" w:color="auto"/>
        <w:left w:val="none" w:sz="0" w:space="0" w:color="auto"/>
        <w:bottom w:val="none" w:sz="0" w:space="0" w:color="auto"/>
        <w:right w:val="none" w:sz="0" w:space="0" w:color="auto"/>
      </w:divBdr>
    </w:div>
    <w:div w:id="1709405082">
      <w:bodyDiv w:val="1"/>
      <w:marLeft w:val="0"/>
      <w:marRight w:val="0"/>
      <w:marTop w:val="0"/>
      <w:marBottom w:val="0"/>
      <w:divBdr>
        <w:top w:val="none" w:sz="0" w:space="0" w:color="auto"/>
        <w:left w:val="none" w:sz="0" w:space="0" w:color="auto"/>
        <w:bottom w:val="none" w:sz="0" w:space="0" w:color="auto"/>
        <w:right w:val="none" w:sz="0" w:space="0" w:color="auto"/>
      </w:divBdr>
    </w:div>
    <w:div w:id="205268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eljenejzjnodzaci@gmail.com" TargetMode="External"/><Relationship Id="rId3" Type="http://schemas.openxmlformats.org/officeDocument/2006/relationships/styles" Target="styles.xml"/><Relationship Id="rId7" Type="http://schemas.openxmlformats.org/officeDocument/2006/relationships/hyperlink" Target="mailto:razvoj@odzaci.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583A6-730D-443D-9084-C317DCE2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ОПШТИНСКА УПРАВА ОПШТИНЕ ОЏАЦИ</vt:lpstr>
    </vt:vector>
  </TitlesOfParts>
  <Company>Grizli777</Company>
  <LinksUpToDate>false</LinksUpToDate>
  <CharactersWithSpaces>9850</CharactersWithSpaces>
  <SharedDoc>false</SharedDoc>
  <HLinks>
    <vt:vector size="6" baseType="variant">
      <vt:variant>
        <vt:i4>78</vt:i4>
      </vt:variant>
      <vt:variant>
        <vt:i4>0</vt:i4>
      </vt:variant>
      <vt:variant>
        <vt:i4>0</vt:i4>
      </vt:variant>
      <vt:variant>
        <vt:i4>5</vt:i4>
      </vt:variant>
      <vt:variant>
        <vt:lpwstr>http://www.odzaci.rs/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ОПШТИНСКА УПРАВА ОПШТИНЕ ОЏАЦИ</dc:title>
  <dc:creator>Ratka</dc:creator>
  <cp:lastModifiedBy>Ratka</cp:lastModifiedBy>
  <cp:revision>7</cp:revision>
  <cp:lastPrinted>2019-08-15T06:51:00Z</cp:lastPrinted>
  <dcterms:created xsi:type="dcterms:W3CDTF">2019-08-19T05:57:00Z</dcterms:created>
  <dcterms:modified xsi:type="dcterms:W3CDTF">2019-08-20T06:56:00Z</dcterms:modified>
</cp:coreProperties>
</file>