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754FF9">
        <w:rPr>
          <w:sz w:val="24"/>
          <w:szCs w:val="24"/>
        </w:rPr>
        <w:t>ROP-ODZ-19001-IUP</w:t>
      </w:r>
      <w:r w:rsidR="005F3854">
        <w:rPr>
          <w:sz w:val="24"/>
          <w:szCs w:val="24"/>
        </w:rPr>
        <w:t>H-7</w:t>
      </w:r>
      <w:r w:rsidR="0017783B">
        <w:rPr>
          <w:sz w:val="24"/>
          <w:szCs w:val="24"/>
        </w:rPr>
        <w:t>/2019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5F3854">
        <w:rPr>
          <w:sz w:val="24"/>
          <w:szCs w:val="24"/>
        </w:rPr>
        <w:t xml:space="preserve"> 351-262</w:t>
      </w:r>
      <w:r w:rsidR="0017783B">
        <w:rPr>
          <w:sz w:val="24"/>
          <w:szCs w:val="24"/>
        </w:rPr>
        <w:t>/2019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F576EA">
        <w:rPr>
          <w:sz w:val="24"/>
          <w:szCs w:val="24"/>
        </w:rPr>
        <w:t>26</w:t>
      </w:r>
      <w:r w:rsidR="0017783B">
        <w:rPr>
          <w:sz w:val="24"/>
          <w:szCs w:val="24"/>
          <w:lang w:val="sr-Cyrl-CS"/>
        </w:rPr>
        <w:t>.0</w:t>
      </w:r>
      <w:r w:rsidR="005F3854">
        <w:rPr>
          <w:sz w:val="24"/>
          <w:szCs w:val="24"/>
        </w:rPr>
        <w:t>8</w:t>
      </w:r>
      <w:r w:rsidR="0017783B">
        <w:rPr>
          <w:sz w:val="24"/>
          <w:szCs w:val="24"/>
          <w:lang w:val="sr-Cyrl-CS"/>
        </w:rPr>
        <w:t>.201</w:t>
      </w:r>
      <w:r w:rsidR="0017783B">
        <w:rPr>
          <w:sz w:val="24"/>
          <w:szCs w:val="24"/>
        </w:rPr>
        <w:t>9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D720F9">
        <w:rPr>
          <w:color w:val="000000"/>
          <w:sz w:val="24"/>
          <w:szCs w:val="24"/>
          <w:lang w:val="sr-Cyrl-CS"/>
        </w:rPr>
        <w:t xml:space="preserve"> </w:t>
      </w:r>
      <w:r w:rsidR="005F3854">
        <w:rPr>
          <w:color w:val="000000"/>
          <w:sz w:val="24"/>
          <w:szCs w:val="24"/>
        </w:rPr>
        <w:t xml:space="preserve">усаглашеном </w:t>
      </w:r>
      <w:r w:rsidR="00D720F9">
        <w:rPr>
          <w:color w:val="000000"/>
          <w:sz w:val="24"/>
          <w:szCs w:val="24"/>
          <w:lang w:val="sr-Cyrl-CS"/>
        </w:rPr>
        <w:t>захт</w:t>
      </w:r>
      <w:r w:rsidR="0017783B">
        <w:rPr>
          <w:color w:val="000000"/>
          <w:sz w:val="24"/>
          <w:szCs w:val="24"/>
          <w:lang w:val="sr-Cyrl-CS"/>
        </w:rPr>
        <w:t xml:space="preserve">еву </w:t>
      </w:r>
      <w:r w:rsidR="002E7D62">
        <w:rPr>
          <w:color w:val="000000"/>
          <w:sz w:val="24"/>
          <w:szCs w:val="24"/>
        </w:rPr>
        <w:t>„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>
        <w:rPr>
          <w:color w:val="000000"/>
          <w:sz w:val="24"/>
          <w:szCs w:val="24"/>
        </w:rPr>
        <w:t>доо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Дероње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Бранка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Баруданова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бб</w:t>
      </w:r>
      <w:proofErr w:type="spellEnd"/>
      <w:r w:rsidR="00D720F9" w:rsidRPr="00A20377">
        <w:rPr>
          <w:color w:val="000000"/>
          <w:sz w:val="24"/>
          <w:szCs w:val="24"/>
          <w:highlight w:val="black"/>
          <w:lang w:val="sr-Cyrl-CS"/>
        </w:rPr>
        <w:t>,</w:t>
      </w:r>
      <w:r w:rsidR="00D720F9">
        <w:rPr>
          <w:color w:val="000000"/>
          <w:sz w:val="24"/>
          <w:szCs w:val="24"/>
          <w:lang w:val="sr-Cyrl-CS"/>
        </w:rPr>
        <w:t xml:space="preserve"> </w:t>
      </w:r>
      <w:r w:rsidRPr="00E76B55">
        <w:rPr>
          <w:color w:val="000000"/>
          <w:sz w:val="24"/>
          <w:szCs w:val="24"/>
          <w:lang w:val="sr-Cyrl-CS"/>
        </w:rPr>
        <w:t>за издавање употребне дозволе, на основу члана 158. Закона о план</w:t>
      </w:r>
      <w:r w:rsidR="0075046F">
        <w:rPr>
          <w:color w:val="000000"/>
          <w:sz w:val="24"/>
          <w:szCs w:val="24"/>
          <w:lang w:val="sr-Cyrl-CS"/>
        </w:rPr>
        <w:t>ирању и изградњи („Сл.гласник РС</w:t>
      </w:r>
      <w:r w:rsidRPr="00E76B55">
        <w:rPr>
          <w:color w:val="000000"/>
          <w:sz w:val="24"/>
          <w:szCs w:val="24"/>
          <w:lang w:val="sr-Cyrl-CS"/>
        </w:rPr>
        <w:t xml:space="preserve">“, </w:t>
      </w:r>
      <w:proofErr w:type="spellStart"/>
      <w:r w:rsidR="002E7D62" w:rsidRPr="00DD65CB">
        <w:rPr>
          <w:color w:val="000000"/>
          <w:sz w:val="24"/>
          <w:szCs w:val="24"/>
        </w:rPr>
        <w:t>број</w:t>
      </w:r>
      <w:proofErr w:type="spellEnd"/>
      <w:r w:rsidR="002E7D62" w:rsidRPr="00DD65CB">
        <w:rPr>
          <w:color w:val="000000"/>
          <w:sz w:val="24"/>
          <w:szCs w:val="24"/>
        </w:rPr>
        <w:t xml:space="preserve"> 72/09, 81/09</w:t>
      </w:r>
      <w:r w:rsidR="002E7D62">
        <w:rPr>
          <w:color w:val="000000"/>
          <w:sz w:val="24"/>
          <w:szCs w:val="24"/>
        </w:rPr>
        <w:t>-испр.</w:t>
      </w:r>
      <w:r w:rsidR="002E7D62" w:rsidRPr="00DD65CB">
        <w:rPr>
          <w:color w:val="000000"/>
          <w:sz w:val="24"/>
          <w:szCs w:val="24"/>
        </w:rPr>
        <w:t xml:space="preserve">, </w:t>
      </w:r>
      <w:proofErr w:type="gramStart"/>
      <w:r w:rsidR="002E7D62" w:rsidRPr="00DD65CB">
        <w:rPr>
          <w:color w:val="000000"/>
          <w:sz w:val="24"/>
          <w:szCs w:val="24"/>
        </w:rPr>
        <w:t>24/2011, 121/2012, 42/201</w:t>
      </w:r>
      <w:r w:rsidR="002E7D62">
        <w:rPr>
          <w:color w:val="000000"/>
          <w:sz w:val="24"/>
          <w:szCs w:val="24"/>
        </w:rPr>
        <w:t xml:space="preserve">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50/2013-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98/2013-одлука УС, 132/2014, </w:t>
      </w:r>
      <w:r w:rsidR="002E7D62" w:rsidRPr="00DD65CB">
        <w:rPr>
          <w:color w:val="000000"/>
          <w:sz w:val="24"/>
          <w:szCs w:val="24"/>
        </w:rPr>
        <w:t>145/14</w:t>
      </w:r>
      <w:r w:rsidR="002E7D62">
        <w:rPr>
          <w:color w:val="000000"/>
          <w:sz w:val="24"/>
          <w:szCs w:val="24"/>
        </w:rPr>
        <w:t xml:space="preserve">, 83/18, 31/19 и 37/19 </w:t>
      </w:r>
      <w:proofErr w:type="spellStart"/>
      <w:r w:rsidR="002E7D62">
        <w:rPr>
          <w:color w:val="000000"/>
          <w:sz w:val="24"/>
          <w:szCs w:val="24"/>
        </w:rPr>
        <w:t>др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закон</w:t>
      </w:r>
      <w:proofErr w:type="spellEnd"/>
      <w:r w:rsidRPr="00E76B55">
        <w:rPr>
          <w:color w:val="000000"/>
          <w:sz w:val="24"/>
          <w:szCs w:val="24"/>
          <w:lang w:val="sr-Cyrl-CS"/>
        </w:rPr>
        <w:t xml:space="preserve">), </w:t>
      </w:r>
      <w:r w:rsidR="0094799A">
        <w:rPr>
          <w:sz w:val="24"/>
          <w:szCs w:val="24"/>
          <w:lang w:val="sr-Cyrl-CS"/>
        </w:rPr>
        <w:t xml:space="preserve">члана </w:t>
      </w:r>
      <w:r w:rsidR="0094799A">
        <w:rPr>
          <w:sz w:val="24"/>
          <w:szCs w:val="24"/>
        </w:rPr>
        <w:t>8</w:t>
      </w:r>
      <w:r w:rsidRPr="00E76B55">
        <w:rPr>
          <w:sz w:val="24"/>
          <w:szCs w:val="24"/>
          <w:lang w:val="sr-Cyrl-CS"/>
        </w:rPr>
        <w:t>1.</w:t>
      </w:r>
      <w:proofErr w:type="gramEnd"/>
      <w:r w:rsidRPr="00E76B55">
        <w:rPr>
          <w:sz w:val="24"/>
          <w:szCs w:val="24"/>
          <w:lang w:val="sr-Cyrl-CS"/>
        </w:rPr>
        <w:t xml:space="preserve"> став 1. тачка 3. Статута општине Оџаци („Сл. лист општине О</w:t>
      </w:r>
      <w:r w:rsidR="0017783B">
        <w:rPr>
          <w:sz w:val="24"/>
          <w:szCs w:val="24"/>
          <w:lang w:val="sr-Cyrl-CS"/>
        </w:rPr>
        <w:t>џаци“, број 2/19</w:t>
      </w:r>
      <w:r w:rsidRPr="00E76B55">
        <w:rPr>
          <w:sz w:val="24"/>
          <w:szCs w:val="24"/>
          <w:lang w:val="sr-Cyrl-CS"/>
        </w:rPr>
        <w:t>), члана 43. и 44. Правилника о поступку спровођења обједињене процедуре електронским путем („Сл.гласник РС“, бр.113/2015</w:t>
      </w:r>
      <w:r w:rsidR="00DF31BB">
        <w:rPr>
          <w:sz w:val="24"/>
          <w:szCs w:val="24"/>
          <w:lang w:val="sr-Cyrl-CS"/>
        </w:rPr>
        <w:t xml:space="preserve">, </w:t>
      </w:r>
      <w:r w:rsidR="00DF31BB" w:rsidRPr="00703E23">
        <w:rPr>
          <w:sz w:val="24"/>
          <w:szCs w:val="24"/>
        </w:rPr>
        <w:t>96/2016 и 120/2017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="00CF4F1B">
        <w:rPr>
          <w:sz w:val="24"/>
          <w:szCs w:val="24"/>
          <w:lang w:val="sr-Cyrl-CS"/>
        </w:rPr>
        <w:t xml:space="preserve">) и </w:t>
      </w:r>
      <w:r w:rsidRPr="00E76B55">
        <w:rPr>
          <w:sz w:val="24"/>
          <w:szCs w:val="24"/>
          <w:lang w:val="sr-Cyrl-CS"/>
        </w:rPr>
        <w:t xml:space="preserve">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 xml:space="preserve"> 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="002E7D62">
        <w:rPr>
          <w:sz w:val="24"/>
          <w:szCs w:val="24"/>
        </w:rPr>
        <w:t xml:space="preserve"> и 95/18 </w:t>
      </w:r>
      <w:proofErr w:type="spellStart"/>
      <w:r w:rsidR="002E7D62">
        <w:rPr>
          <w:sz w:val="24"/>
          <w:szCs w:val="24"/>
        </w:rPr>
        <w:t>аутентично</w:t>
      </w:r>
      <w:proofErr w:type="spellEnd"/>
      <w:r w:rsidR="002E7D62">
        <w:rPr>
          <w:sz w:val="24"/>
          <w:szCs w:val="24"/>
        </w:rPr>
        <w:t xml:space="preserve"> </w:t>
      </w:r>
      <w:proofErr w:type="spellStart"/>
      <w:r w:rsidR="002E7D62">
        <w:rPr>
          <w:sz w:val="24"/>
          <w:szCs w:val="24"/>
        </w:rPr>
        <w:t>тумачење</w:t>
      </w:r>
      <w:proofErr w:type="spellEnd"/>
      <w:r w:rsidRPr="00E76B55">
        <w:rPr>
          <w:sz w:val="24"/>
          <w:szCs w:val="24"/>
          <w:lang w:val="sr-Cyrl-CS"/>
        </w:rPr>
        <w:t>)</w:t>
      </w:r>
      <w:r w:rsidR="00CF4F1B">
        <w:rPr>
          <w:color w:val="000000"/>
          <w:sz w:val="24"/>
          <w:szCs w:val="24"/>
          <w:lang w:val="sr-Cyrl-CS"/>
        </w:rPr>
        <w:t>,</w:t>
      </w:r>
      <w:r w:rsidRPr="00E76B55">
        <w:rPr>
          <w:color w:val="000000"/>
          <w:sz w:val="24"/>
          <w:szCs w:val="24"/>
          <w:lang w:val="sr-Cyrl-CS"/>
        </w:rPr>
        <w:t xml:space="preserve"> доноси: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З А К Љ У Ч А К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720F9" w:rsidP="005074ED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>
        <w:rPr>
          <w:sz w:val="24"/>
          <w:szCs w:val="24"/>
          <w:lang w:val="sr-Cyrl-CS"/>
        </w:rPr>
        <w:t xml:space="preserve"> зах</w:t>
      </w:r>
      <w:r w:rsidR="0017783B">
        <w:rPr>
          <w:sz w:val="24"/>
          <w:szCs w:val="24"/>
          <w:lang w:val="sr-Cyrl-CS"/>
        </w:rPr>
        <w:t xml:space="preserve">тев 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доо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Дероње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Бранка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Баруданова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бб</w:t>
      </w:r>
      <w:proofErr w:type="spellEnd"/>
      <w:r w:rsidR="00DE581B" w:rsidRPr="00A20377">
        <w:rPr>
          <w:sz w:val="24"/>
          <w:szCs w:val="24"/>
          <w:highlight w:val="black"/>
          <w:lang w:val="sr-Cyrl-CS"/>
        </w:rPr>
        <w:t>,</w:t>
      </w:r>
      <w:r w:rsidR="00DE581B" w:rsidRPr="00E76B55">
        <w:rPr>
          <w:sz w:val="24"/>
          <w:szCs w:val="24"/>
          <w:lang w:val="sr-Cyrl-CS"/>
        </w:rPr>
        <w:t xml:space="preserve"> којим се тражи издав</w:t>
      </w:r>
      <w:r w:rsidR="0028641B">
        <w:rPr>
          <w:sz w:val="24"/>
          <w:szCs w:val="24"/>
          <w:lang w:val="sr-Cyrl-CS"/>
        </w:rPr>
        <w:t>ање дозвале</w:t>
      </w:r>
      <w:r w:rsidR="00DE581B" w:rsidRPr="00E76B55">
        <w:rPr>
          <w:sz w:val="24"/>
          <w:szCs w:val="24"/>
          <w:lang w:val="sr-Cyrl-CS"/>
        </w:rPr>
        <w:t xml:space="preserve"> за </w:t>
      </w:r>
      <w:r w:rsidR="00BA5DC1">
        <w:rPr>
          <w:sz w:val="24"/>
          <w:szCs w:val="24"/>
          <w:lang w:val="sr-Cyrl-CS"/>
        </w:rPr>
        <w:t>уп</w:t>
      </w:r>
      <w:r w:rsidR="006D6217">
        <w:rPr>
          <w:sz w:val="24"/>
          <w:szCs w:val="24"/>
          <w:lang w:val="sr-Cyrl-CS"/>
        </w:rPr>
        <w:t>отребу</w:t>
      </w:r>
      <w:r w:rsidR="00754FF9">
        <w:rPr>
          <w:sz w:val="24"/>
          <w:szCs w:val="24"/>
          <w:lang w:val="sr-Cyrl-CS"/>
        </w:rPr>
        <w:t xml:space="preserve"> рибњака</w:t>
      </w:r>
      <w:r w:rsidR="00325621">
        <w:rPr>
          <w:sz w:val="24"/>
          <w:szCs w:val="24"/>
          <w:lang w:val="sr-Cyrl-CS"/>
        </w:rPr>
        <w:t>, изграђен</w:t>
      </w:r>
      <w:r w:rsidR="002E7D62">
        <w:rPr>
          <w:sz w:val="24"/>
          <w:szCs w:val="24"/>
          <w:lang w:val="sr-Cyrl-CS"/>
        </w:rPr>
        <w:t>ог</w:t>
      </w:r>
      <w:r>
        <w:rPr>
          <w:sz w:val="24"/>
          <w:szCs w:val="24"/>
          <w:lang w:val="sr-Cyrl-CS"/>
        </w:rPr>
        <w:t xml:space="preserve"> на к.п. </w:t>
      </w:r>
      <w:r w:rsidR="006D6217">
        <w:rPr>
          <w:sz w:val="24"/>
          <w:szCs w:val="24"/>
          <w:lang w:val="sr-Cyrl-CS"/>
        </w:rPr>
        <w:t xml:space="preserve">број </w:t>
      </w:r>
      <w:r w:rsidR="00B06D18">
        <w:rPr>
          <w:sz w:val="24"/>
          <w:szCs w:val="24"/>
        </w:rPr>
        <w:t>2818/1</w:t>
      </w:r>
      <w:r w:rsidR="002E7D62">
        <w:rPr>
          <w:sz w:val="24"/>
          <w:szCs w:val="24"/>
          <w:lang w:val="sr-Cyrl-CS"/>
        </w:rPr>
        <w:t xml:space="preserve"> к.о. Дероње</w:t>
      </w:r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E76B55" w:rsidRDefault="0075046F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</w:rPr>
        <w:t>„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proofErr w:type="gramStart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доо</w:t>
      </w:r>
      <w:proofErr w:type="spellEnd"/>
      <w:proofErr w:type="gramEnd"/>
      <w:r w:rsidR="002E7D62" w:rsidRPr="00A2037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Дероње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Бранка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Баруданова</w:t>
      </w:r>
      <w:proofErr w:type="spellEnd"/>
      <w:r w:rsidR="002E7D62" w:rsidRPr="00A2037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A20377">
        <w:rPr>
          <w:color w:val="000000"/>
          <w:sz w:val="24"/>
          <w:szCs w:val="24"/>
          <w:highlight w:val="black"/>
        </w:rPr>
        <w:t>бб</w:t>
      </w:r>
      <w:proofErr w:type="spellEnd"/>
      <w:r w:rsidR="00BC541A">
        <w:rPr>
          <w:color w:val="000000"/>
          <w:sz w:val="24"/>
          <w:szCs w:val="24"/>
          <w:lang w:val="sr-Cyrl-CS"/>
        </w:rPr>
        <w:t xml:space="preserve">, </w:t>
      </w:r>
      <w:r w:rsidR="002E7D62">
        <w:rPr>
          <w:color w:val="000000"/>
          <w:sz w:val="24"/>
          <w:szCs w:val="24"/>
          <w:lang w:val="sr-Cyrl-CS"/>
        </w:rPr>
        <w:t>поднео</w:t>
      </w:r>
      <w:r w:rsidR="00BA5DC1">
        <w:rPr>
          <w:color w:val="000000"/>
          <w:sz w:val="24"/>
          <w:szCs w:val="24"/>
          <w:lang w:val="sr-Cyrl-CS"/>
        </w:rPr>
        <w:t xml:space="preserve"> је</w:t>
      </w:r>
      <w:r w:rsidR="00DE581B" w:rsidRPr="00E76B55">
        <w:rPr>
          <w:color w:val="000000"/>
          <w:sz w:val="24"/>
          <w:szCs w:val="24"/>
          <w:lang w:val="sr-Cyrl-CS"/>
        </w:rPr>
        <w:t xml:space="preserve"> овом Одељењу </w:t>
      </w:r>
      <w:r w:rsidR="005F3854">
        <w:rPr>
          <w:color w:val="000000"/>
          <w:sz w:val="24"/>
          <w:szCs w:val="24"/>
          <w:lang w:val="sr-Cyrl-CS"/>
        </w:rPr>
        <w:t xml:space="preserve">усаглашен </w:t>
      </w:r>
      <w:r w:rsidR="00DE581B" w:rsidRPr="00E76B55">
        <w:rPr>
          <w:color w:val="000000"/>
          <w:sz w:val="24"/>
          <w:szCs w:val="24"/>
          <w:lang w:val="sr-Cyrl-CS"/>
        </w:rPr>
        <w:t>захтев за издавање употребне дозволе за објекат ближе описан у диспозитиву овог закључка.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BA5DC1" w:rsidRPr="0075046F" w:rsidRDefault="002E7D62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Извештај Комисије за технички преглед број 08/2019 од 05.07.2019. године;</w:t>
      </w:r>
    </w:p>
    <w:p w:rsidR="002E7D62" w:rsidRPr="0075046F" w:rsidRDefault="0075046F" w:rsidP="0075046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број</w:t>
      </w:r>
      <w:proofErr w:type="spellEnd"/>
      <w:r w:rsidRPr="00F51C38">
        <w:rPr>
          <w:sz w:val="24"/>
          <w:szCs w:val="24"/>
        </w:rPr>
        <w:t xml:space="preserve"> 952-</w:t>
      </w:r>
      <w:r>
        <w:rPr>
          <w:sz w:val="24"/>
          <w:szCs w:val="24"/>
        </w:rPr>
        <w:t>092-35219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18.06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 xml:space="preserve"> ПМ“,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</w:p>
    <w:p w:rsidR="00BA5DC1" w:rsidRPr="00CF4F1B" w:rsidRDefault="002E7D62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5/17 </w:t>
      </w:r>
      <w:r w:rsidR="005F3854">
        <w:rPr>
          <w:sz w:val="24"/>
          <w:szCs w:val="24"/>
        </w:rPr>
        <w:t xml:space="preserve">август 2017. </w:t>
      </w:r>
      <w:proofErr w:type="spellStart"/>
      <w:r w:rsidR="005F3854">
        <w:rPr>
          <w:sz w:val="24"/>
          <w:szCs w:val="24"/>
        </w:rPr>
        <w:t>године</w:t>
      </w:r>
      <w:proofErr w:type="spellEnd"/>
      <w:r w:rsidR="005F385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„Aqua </w:t>
      </w:r>
      <w:proofErr w:type="spellStart"/>
      <w:r>
        <w:rPr>
          <w:sz w:val="24"/>
          <w:szCs w:val="24"/>
        </w:rPr>
        <w:t>viner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Мачванска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Митровица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Милутиновић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Наташа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Стојановић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314 Н290 09;</w:t>
      </w:r>
    </w:p>
    <w:p w:rsidR="00B06D18" w:rsidRPr="00B06D18" w:rsidRDefault="00CF4F1B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Изјава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надзора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извођача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изведено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пројектованом</w:t>
      </w:r>
      <w:proofErr w:type="spellEnd"/>
      <w:r w:rsidR="00B06D18">
        <w:rPr>
          <w:sz w:val="24"/>
          <w:szCs w:val="24"/>
        </w:rPr>
        <w:t>;</w:t>
      </w:r>
    </w:p>
    <w:p w:rsidR="00CF4F1B" w:rsidRPr="00E97F5D" w:rsidRDefault="00B06D18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Решење РГЗ Службе за катастар непокретности број: 952-02-092-554/2019 од 12.06.2019. године</w:t>
      </w:r>
      <w:r w:rsidR="00CF4F1B">
        <w:rPr>
          <w:sz w:val="24"/>
          <w:szCs w:val="24"/>
        </w:rPr>
        <w:t xml:space="preserve"> и</w:t>
      </w:r>
    </w:p>
    <w:p w:rsidR="00BA5DC1" w:rsidRPr="00302553" w:rsidRDefault="00BA5DC1" w:rsidP="00BA5DC1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703E23">
        <w:rPr>
          <w:sz w:val="24"/>
          <w:szCs w:val="24"/>
        </w:rPr>
        <w:t>оказе</w:t>
      </w:r>
      <w:proofErr w:type="spellEnd"/>
      <w:r w:rsidRPr="00703E23">
        <w:rPr>
          <w:sz w:val="24"/>
          <w:szCs w:val="24"/>
        </w:rPr>
        <w:t xml:space="preserve"> о </w:t>
      </w:r>
      <w:proofErr w:type="spellStart"/>
      <w:r w:rsidRPr="00703E23">
        <w:rPr>
          <w:sz w:val="24"/>
          <w:szCs w:val="24"/>
        </w:rPr>
        <w:t>уплати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административних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такси</w:t>
      </w:r>
      <w:proofErr w:type="spellEnd"/>
      <w:r w:rsidRPr="00703E23">
        <w:rPr>
          <w:sz w:val="24"/>
          <w:szCs w:val="24"/>
        </w:rPr>
        <w:t xml:space="preserve"> и </w:t>
      </w:r>
      <w:proofErr w:type="spellStart"/>
      <w:r w:rsidRPr="00703E23">
        <w:rPr>
          <w:sz w:val="24"/>
          <w:szCs w:val="24"/>
        </w:rPr>
        <w:t>накнада</w:t>
      </w:r>
      <w:proofErr w:type="spellEnd"/>
      <w:r w:rsidRPr="00703E23">
        <w:rPr>
          <w:sz w:val="24"/>
          <w:szCs w:val="24"/>
        </w:rPr>
        <w:t>.</w:t>
      </w:r>
    </w:p>
    <w:p w:rsidR="00DE581B" w:rsidRDefault="00DE581B" w:rsidP="00BA5DC1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</w:p>
    <w:p w:rsidR="00BC541A" w:rsidRPr="0028641B" w:rsidRDefault="00BC541A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F31BB" w:rsidRPr="00D77C70" w:rsidRDefault="00DE581B" w:rsidP="00DF31BB">
      <w:pPr>
        <w:ind w:firstLine="720"/>
        <w:jc w:val="both"/>
        <w:rPr>
          <w:b/>
          <w:sz w:val="24"/>
          <w:szCs w:val="24"/>
        </w:rPr>
      </w:pPr>
      <w:r w:rsidRPr="00E76B55">
        <w:rPr>
          <w:color w:val="000000"/>
          <w:sz w:val="24"/>
          <w:szCs w:val="24"/>
          <w:lang w:val="sr-Cyrl-CS"/>
        </w:rPr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бр. 113/2015</w:t>
      </w:r>
      <w:r w:rsidR="00BA5DC1">
        <w:rPr>
          <w:color w:val="000000"/>
          <w:sz w:val="24"/>
          <w:szCs w:val="24"/>
          <w:lang w:val="sr-Cyrl-CS"/>
        </w:rPr>
        <w:t xml:space="preserve">, </w:t>
      </w:r>
      <w:r w:rsidR="00BA5DC1" w:rsidRPr="00703E23">
        <w:rPr>
          <w:sz w:val="24"/>
          <w:szCs w:val="24"/>
        </w:rPr>
        <w:t>96/2016 и 120/2017</w:t>
      </w:r>
      <w:r w:rsidRPr="00E76B55">
        <w:rPr>
          <w:color w:val="000000"/>
          <w:sz w:val="24"/>
          <w:szCs w:val="24"/>
          <w:lang w:val="sr-Cyrl-CS"/>
        </w:rPr>
        <w:t xml:space="preserve">) </w:t>
      </w:r>
      <w:r w:rsidRPr="00E76B55">
        <w:rPr>
          <w:sz w:val="24"/>
          <w:szCs w:val="24"/>
          <w:lang w:val="sr-Cyrl-CS"/>
        </w:rPr>
        <w:t>и то: 1</w:t>
      </w:r>
      <w:r w:rsidRPr="00D77C70">
        <w:rPr>
          <w:sz w:val="24"/>
          <w:szCs w:val="24"/>
          <w:lang w:val="sr-Cyrl-CS"/>
        </w:rPr>
        <w:t>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</w:t>
      </w:r>
      <w:r w:rsidR="0028641B">
        <w:rPr>
          <w:sz w:val="24"/>
          <w:szCs w:val="24"/>
          <w:lang w:val="sr-Cyrl-CS"/>
        </w:rPr>
        <w:t>сане таксе и накнаде</w:t>
      </w:r>
      <w:r w:rsidR="00D0656B">
        <w:rPr>
          <w:sz w:val="24"/>
          <w:szCs w:val="24"/>
          <w:lang w:val="sr-Cyrl-CS"/>
        </w:rPr>
        <w:t>;</w:t>
      </w:r>
      <w:r w:rsidR="0028641B">
        <w:rPr>
          <w:sz w:val="24"/>
          <w:szCs w:val="24"/>
          <w:lang w:val="sr-Cyrl-CS"/>
        </w:rPr>
        <w:t xml:space="preserve"> </w:t>
      </w:r>
      <w:r w:rsidR="0028641B">
        <w:rPr>
          <w:sz w:val="24"/>
          <w:szCs w:val="24"/>
        </w:rPr>
        <w:t xml:space="preserve"> </w:t>
      </w:r>
      <w:r w:rsidR="00325621" w:rsidRPr="00D77C70">
        <w:rPr>
          <w:b/>
          <w:sz w:val="24"/>
          <w:szCs w:val="24"/>
          <w:lang w:val="sr-Cyrl-CS"/>
        </w:rPr>
        <w:t>и утв</w:t>
      </w:r>
      <w:r w:rsidR="00BA5DC1" w:rsidRPr="00D77C70">
        <w:rPr>
          <w:b/>
          <w:sz w:val="24"/>
          <w:szCs w:val="24"/>
          <w:lang w:val="sr-Cyrl-CS"/>
        </w:rPr>
        <w:t xml:space="preserve">рдио </w:t>
      </w:r>
      <w:r w:rsidR="00325621" w:rsidRPr="00D77C70">
        <w:rPr>
          <w:b/>
          <w:sz w:val="24"/>
          <w:szCs w:val="24"/>
          <w:lang w:val="sr-Cyrl-CS"/>
        </w:rPr>
        <w:t xml:space="preserve"> следеће:</w:t>
      </w:r>
    </w:p>
    <w:p w:rsidR="00CF4F1B" w:rsidRPr="005F3854" w:rsidRDefault="005F3854" w:rsidP="005F3854">
      <w:pPr>
        <w:jc w:val="both"/>
        <w:rPr>
          <w:b/>
          <w:sz w:val="24"/>
          <w:szCs w:val="24"/>
        </w:rPr>
      </w:pPr>
      <w:r w:rsidRPr="005F3854">
        <w:rPr>
          <w:b/>
          <w:sz w:val="24"/>
          <w:szCs w:val="24"/>
        </w:rPr>
        <w:t>-</w:t>
      </w:r>
      <w:proofErr w:type="spellStart"/>
      <w:r w:rsidRPr="005F3854">
        <w:rPr>
          <w:b/>
          <w:sz w:val="24"/>
          <w:szCs w:val="24"/>
        </w:rPr>
        <w:t>Пројекат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за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извођење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број</w:t>
      </w:r>
      <w:proofErr w:type="spellEnd"/>
      <w:r w:rsidRPr="005F3854">
        <w:rPr>
          <w:b/>
          <w:sz w:val="24"/>
          <w:szCs w:val="24"/>
        </w:rPr>
        <w:t xml:space="preserve"> 5/17 август 2017. </w:t>
      </w:r>
      <w:proofErr w:type="spellStart"/>
      <w:r w:rsidRPr="005F3854">
        <w:rPr>
          <w:b/>
          <w:sz w:val="24"/>
          <w:szCs w:val="24"/>
        </w:rPr>
        <w:t>године</w:t>
      </w:r>
      <w:proofErr w:type="spellEnd"/>
      <w:r w:rsidRPr="005F3854">
        <w:rPr>
          <w:b/>
          <w:sz w:val="24"/>
          <w:szCs w:val="24"/>
        </w:rPr>
        <w:t xml:space="preserve">, </w:t>
      </w:r>
      <w:proofErr w:type="spellStart"/>
      <w:r w:rsidRPr="005F3854">
        <w:rPr>
          <w:b/>
          <w:sz w:val="24"/>
          <w:szCs w:val="24"/>
        </w:rPr>
        <w:t>израђен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од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стране</w:t>
      </w:r>
      <w:proofErr w:type="spellEnd"/>
      <w:r w:rsidRPr="005F3854">
        <w:rPr>
          <w:b/>
          <w:sz w:val="24"/>
          <w:szCs w:val="24"/>
        </w:rPr>
        <w:t xml:space="preserve"> „Aqua </w:t>
      </w:r>
      <w:proofErr w:type="spellStart"/>
      <w:r w:rsidRPr="005F3854">
        <w:rPr>
          <w:b/>
          <w:sz w:val="24"/>
          <w:szCs w:val="24"/>
        </w:rPr>
        <w:t>viner</w:t>
      </w:r>
      <w:proofErr w:type="spellEnd"/>
      <w:r w:rsidRPr="005F3854">
        <w:rPr>
          <w:b/>
          <w:sz w:val="24"/>
          <w:szCs w:val="24"/>
        </w:rPr>
        <w:t xml:space="preserve">”, </w:t>
      </w:r>
      <w:proofErr w:type="spellStart"/>
      <w:r w:rsidRPr="005F3854">
        <w:rPr>
          <w:b/>
          <w:sz w:val="24"/>
          <w:szCs w:val="24"/>
        </w:rPr>
        <w:t>Мачванска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Митровица</w:t>
      </w:r>
      <w:proofErr w:type="spellEnd"/>
      <w:r w:rsidRPr="005F3854">
        <w:rPr>
          <w:b/>
          <w:sz w:val="24"/>
          <w:szCs w:val="24"/>
        </w:rPr>
        <w:t xml:space="preserve">, </w:t>
      </w:r>
      <w:proofErr w:type="spellStart"/>
      <w:r w:rsidRPr="005F3854">
        <w:rPr>
          <w:b/>
          <w:sz w:val="24"/>
          <w:szCs w:val="24"/>
        </w:rPr>
        <w:t>одговорно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лице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пројектанта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Јован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Милутиновић</w:t>
      </w:r>
      <w:proofErr w:type="spellEnd"/>
      <w:r w:rsidRPr="005F3854">
        <w:rPr>
          <w:b/>
          <w:sz w:val="24"/>
          <w:szCs w:val="24"/>
        </w:rPr>
        <w:t xml:space="preserve">, </w:t>
      </w:r>
      <w:proofErr w:type="spellStart"/>
      <w:r w:rsidRPr="005F3854">
        <w:rPr>
          <w:b/>
          <w:sz w:val="24"/>
          <w:szCs w:val="24"/>
        </w:rPr>
        <w:t>одговорни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пројектант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Наташа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Стојановић</w:t>
      </w:r>
      <w:proofErr w:type="spellEnd"/>
      <w:r w:rsidRPr="005F3854">
        <w:rPr>
          <w:b/>
          <w:sz w:val="24"/>
          <w:szCs w:val="24"/>
        </w:rPr>
        <w:t xml:space="preserve">, </w:t>
      </w:r>
      <w:proofErr w:type="spellStart"/>
      <w:r w:rsidRPr="005F3854">
        <w:rPr>
          <w:b/>
          <w:sz w:val="24"/>
          <w:szCs w:val="24"/>
        </w:rPr>
        <w:t>дипл.инж.грађ</w:t>
      </w:r>
      <w:proofErr w:type="spellEnd"/>
      <w:r w:rsidRPr="005F3854">
        <w:rPr>
          <w:b/>
          <w:sz w:val="24"/>
          <w:szCs w:val="24"/>
        </w:rPr>
        <w:t xml:space="preserve">., </w:t>
      </w:r>
      <w:proofErr w:type="spellStart"/>
      <w:r w:rsidRPr="005F3854">
        <w:rPr>
          <w:b/>
          <w:sz w:val="24"/>
          <w:szCs w:val="24"/>
        </w:rPr>
        <w:t>лиценца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број</w:t>
      </w:r>
      <w:proofErr w:type="spellEnd"/>
      <w:r w:rsidRPr="005F3854">
        <w:rPr>
          <w:b/>
          <w:sz w:val="24"/>
          <w:szCs w:val="24"/>
        </w:rPr>
        <w:t xml:space="preserve"> 314 Н290 09 није потписан квалификованим електронским потписом од стране одговорног лица пројектанта и одговорног пројектанта;</w:t>
      </w:r>
    </w:p>
    <w:p w:rsidR="005F3854" w:rsidRDefault="005F3854" w:rsidP="005F3854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Није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достављена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графичка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документација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dwg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dwf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формату</w:t>
      </w:r>
      <w:proofErr w:type="spellEnd"/>
      <w:r>
        <w:rPr>
          <w:b/>
          <w:sz w:val="24"/>
          <w:szCs w:val="24"/>
        </w:rPr>
        <w:t xml:space="preserve"> у складу са чланом 3. став 3.</w:t>
      </w:r>
      <w:r w:rsidRPr="005F3854">
        <w:rPr>
          <w:sz w:val="24"/>
          <w:szCs w:val="24"/>
          <w:lang w:val="sr-Cyrl-CS"/>
        </w:rPr>
        <w:t xml:space="preserve"> </w:t>
      </w:r>
      <w:r w:rsidRPr="005F3854">
        <w:rPr>
          <w:b/>
          <w:sz w:val="24"/>
          <w:szCs w:val="24"/>
          <w:lang w:val="sr-Cyrl-CS"/>
        </w:rPr>
        <w:t xml:space="preserve">Правилника о поступку спровођења обједињене процедуре електронским путем („Службени гласник РС“, бр. 113/15, </w:t>
      </w:r>
      <w:r w:rsidRPr="005F3854">
        <w:rPr>
          <w:b/>
          <w:sz w:val="24"/>
          <w:szCs w:val="24"/>
        </w:rPr>
        <w:t>96/2016 и 120/2017</w:t>
      </w:r>
      <w:r w:rsidRPr="005F3854">
        <w:rPr>
          <w:b/>
          <w:sz w:val="24"/>
          <w:szCs w:val="24"/>
          <w:lang w:val="sr-Cyrl-CS"/>
        </w:rPr>
        <w:t>)</w:t>
      </w:r>
      <w:r w:rsidR="0064203B">
        <w:rPr>
          <w:b/>
          <w:sz w:val="24"/>
          <w:szCs w:val="24"/>
          <w:lang w:val="sr-Cyrl-CS"/>
        </w:rPr>
        <w:t>;</w:t>
      </w:r>
    </w:p>
    <w:p w:rsidR="0064203B" w:rsidRPr="005F3854" w:rsidRDefault="0064203B" w:rsidP="005F38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 xml:space="preserve">-Изјава да је изведено стање једнако пројектованом није потписана </w:t>
      </w:r>
      <w:r w:rsidR="001263ED">
        <w:rPr>
          <w:b/>
          <w:sz w:val="24"/>
          <w:szCs w:val="24"/>
          <w:lang w:val="sr-Cyrl-CS"/>
        </w:rPr>
        <w:t>квалификованим електронским потписом од стране инвеститора.</w:t>
      </w:r>
    </w:p>
    <w:p w:rsidR="00DE581B" w:rsidRPr="00CF4F1B" w:rsidRDefault="00F576EA" w:rsidP="00CF4F1B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захтев садржи горе наведен</w:t>
      </w:r>
      <w:r>
        <w:rPr>
          <w:sz w:val="24"/>
          <w:szCs w:val="24"/>
        </w:rPr>
        <w:t>е</w:t>
      </w:r>
      <w:r>
        <w:rPr>
          <w:sz w:val="24"/>
          <w:szCs w:val="24"/>
          <w:lang w:val="sr-Cyrl-CS"/>
        </w:rPr>
        <w:t xml:space="preserve"> недостатке</w:t>
      </w:r>
      <w:r w:rsidR="00DE581B" w:rsidRPr="00CF4F1B">
        <w:rPr>
          <w:sz w:val="24"/>
          <w:szCs w:val="24"/>
          <w:lang w:val="sr-Cyrl-CS"/>
        </w:rPr>
        <w:t>, у складу са чланом 44. став 1. Правилника о поступку спровођења обједињене процедуре електронским путем („Службени гласник РС“, бр. 113/15</w:t>
      </w:r>
      <w:r w:rsidR="00260B15" w:rsidRPr="00CF4F1B">
        <w:rPr>
          <w:sz w:val="24"/>
          <w:szCs w:val="24"/>
          <w:lang w:val="sr-Cyrl-CS"/>
        </w:rPr>
        <w:t xml:space="preserve">, </w:t>
      </w:r>
      <w:r w:rsidR="00260B15" w:rsidRPr="00CF4F1B">
        <w:rPr>
          <w:sz w:val="24"/>
          <w:szCs w:val="24"/>
        </w:rPr>
        <w:t>96/2016 и 120/2017</w:t>
      </w:r>
      <w:r w:rsidR="00DE581B" w:rsidRPr="00CF4F1B">
        <w:rPr>
          <w:sz w:val="24"/>
          <w:szCs w:val="24"/>
          <w:lang w:val="sr-Cyrl-CS"/>
        </w:rPr>
        <w:t>), одлучено је као у диспозитиву овог закључка.</w:t>
      </w:r>
    </w:p>
    <w:p w:rsidR="001263ED" w:rsidRDefault="00F46CF8" w:rsidP="00D32294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је п</w:t>
      </w:r>
      <w:r w:rsidR="001263ED">
        <w:rPr>
          <w:sz w:val="24"/>
          <w:szCs w:val="24"/>
          <w:lang w:val="sr-Cyrl-CS"/>
        </w:rPr>
        <w:t xml:space="preserve">односилац захтева </w:t>
      </w:r>
      <w:r>
        <w:rPr>
          <w:sz w:val="24"/>
          <w:szCs w:val="24"/>
          <w:lang w:val="sr-Cyrl-CS"/>
        </w:rPr>
        <w:t>искористио</w:t>
      </w:r>
      <w:r w:rsidR="001263ED">
        <w:rPr>
          <w:sz w:val="24"/>
          <w:szCs w:val="24"/>
          <w:lang w:val="sr-Cyrl-CS"/>
        </w:rPr>
        <w:t xml:space="preserve">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и накнаде</w:t>
      </w:r>
      <w:r>
        <w:rPr>
          <w:sz w:val="24"/>
          <w:szCs w:val="24"/>
          <w:lang w:val="sr-Cyrl-CS"/>
        </w:rPr>
        <w:t>, упућује се на подношење новог захтева</w:t>
      </w:r>
      <w:r w:rsidR="001263ED">
        <w:rPr>
          <w:sz w:val="24"/>
          <w:szCs w:val="24"/>
          <w:lang w:val="sr-Cyrl-CS"/>
        </w:rPr>
        <w:t>.</w:t>
      </w:r>
    </w:p>
    <w:p w:rsidR="00F46CF8" w:rsidRDefault="00F46CF8" w:rsidP="00D32294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надлежни орган у поступку не одобри употребу објекта, подносилац захтева има право на повраћај републичке административне таксе за доношење решења, односно да ту таксу употреби у поновљеном поступку.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</w:rPr>
      </w:pPr>
      <w:r w:rsidRPr="008B55A5">
        <w:rPr>
          <w:sz w:val="24"/>
          <w:szCs w:val="24"/>
          <w:lang w:val="sr-Cyrl-CS"/>
        </w:rPr>
        <w:t>Против овог закључка може се изјавити приговор Општинском већу, преко овог одељења, у року од три дана од дана достављања закључка.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</w:p>
    <w:p w:rsidR="00DE581B" w:rsidRPr="00E76B55" w:rsidRDefault="00DE581B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</w:p>
    <w:p w:rsidR="00DE581B" w:rsidRPr="0028641B" w:rsidRDefault="00DE581B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  <w:bookmarkStart w:id="0" w:name="_GoBack"/>
      <w:bookmarkEnd w:id="0"/>
      <w:r w:rsidRPr="0028641B">
        <w:rPr>
          <w:sz w:val="24"/>
          <w:szCs w:val="24"/>
          <w:lang w:val="sr-Cyrl-CS"/>
        </w:rPr>
        <w:tab/>
      </w:r>
      <w:r w:rsidRPr="0028641B">
        <w:rPr>
          <w:sz w:val="24"/>
          <w:szCs w:val="24"/>
          <w:lang w:val="sr-Cyrl-CS"/>
        </w:rPr>
        <w:tab/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0330A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73DD1"/>
    <w:rsid w:val="00097230"/>
    <w:rsid w:val="000A0B57"/>
    <w:rsid w:val="000B1529"/>
    <w:rsid w:val="000E49F1"/>
    <w:rsid w:val="00115736"/>
    <w:rsid w:val="001263ED"/>
    <w:rsid w:val="0013155E"/>
    <w:rsid w:val="00152817"/>
    <w:rsid w:val="00167850"/>
    <w:rsid w:val="001708CC"/>
    <w:rsid w:val="001708CE"/>
    <w:rsid w:val="0017783B"/>
    <w:rsid w:val="001818C8"/>
    <w:rsid w:val="0019704B"/>
    <w:rsid w:val="001A2F96"/>
    <w:rsid w:val="001B0639"/>
    <w:rsid w:val="001B17FE"/>
    <w:rsid w:val="001C0FED"/>
    <w:rsid w:val="001D0B36"/>
    <w:rsid w:val="00227EDB"/>
    <w:rsid w:val="002400DE"/>
    <w:rsid w:val="00260B15"/>
    <w:rsid w:val="0028641B"/>
    <w:rsid w:val="0029385C"/>
    <w:rsid w:val="002C008F"/>
    <w:rsid w:val="002D40B4"/>
    <w:rsid w:val="002E0F43"/>
    <w:rsid w:val="002E5034"/>
    <w:rsid w:val="002E7D62"/>
    <w:rsid w:val="002F20DD"/>
    <w:rsid w:val="00300AB2"/>
    <w:rsid w:val="00325621"/>
    <w:rsid w:val="00346889"/>
    <w:rsid w:val="0035179F"/>
    <w:rsid w:val="00353D06"/>
    <w:rsid w:val="00362C65"/>
    <w:rsid w:val="00370191"/>
    <w:rsid w:val="003B6D9D"/>
    <w:rsid w:val="003F6A27"/>
    <w:rsid w:val="00412490"/>
    <w:rsid w:val="00416047"/>
    <w:rsid w:val="0043600D"/>
    <w:rsid w:val="00453331"/>
    <w:rsid w:val="004623B5"/>
    <w:rsid w:val="0047596C"/>
    <w:rsid w:val="00483524"/>
    <w:rsid w:val="004A004D"/>
    <w:rsid w:val="004B5C82"/>
    <w:rsid w:val="004C1E25"/>
    <w:rsid w:val="004E20B7"/>
    <w:rsid w:val="005074ED"/>
    <w:rsid w:val="00510F9A"/>
    <w:rsid w:val="00515934"/>
    <w:rsid w:val="00516C01"/>
    <w:rsid w:val="00537B57"/>
    <w:rsid w:val="00551BEE"/>
    <w:rsid w:val="0057309E"/>
    <w:rsid w:val="005D6FF0"/>
    <w:rsid w:val="005F3854"/>
    <w:rsid w:val="005F53BB"/>
    <w:rsid w:val="005F75DD"/>
    <w:rsid w:val="006012DD"/>
    <w:rsid w:val="006101C3"/>
    <w:rsid w:val="0062398A"/>
    <w:rsid w:val="00624771"/>
    <w:rsid w:val="00633C78"/>
    <w:rsid w:val="0064203B"/>
    <w:rsid w:val="00691AA4"/>
    <w:rsid w:val="0069601C"/>
    <w:rsid w:val="006B2EE6"/>
    <w:rsid w:val="006B503E"/>
    <w:rsid w:val="006D101B"/>
    <w:rsid w:val="006D6217"/>
    <w:rsid w:val="006F0D9E"/>
    <w:rsid w:val="007014F8"/>
    <w:rsid w:val="0075046F"/>
    <w:rsid w:val="00752C76"/>
    <w:rsid w:val="00754FF9"/>
    <w:rsid w:val="00782C99"/>
    <w:rsid w:val="007B5FBA"/>
    <w:rsid w:val="007D5044"/>
    <w:rsid w:val="007E7FF3"/>
    <w:rsid w:val="007F4696"/>
    <w:rsid w:val="0080621B"/>
    <w:rsid w:val="0081168F"/>
    <w:rsid w:val="00833913"/>
    <w:rsid w:val="00833D9E"/>
    <w:rsid w:val="00841D00"/>
    <w:rsid w:val="008866B0"/>
    <w:rsid w:val="008A0495"/>
    <w:rsid w:val="008A57BC"/>
    <w:rsid w:val="008B55A5"/>
    <w:rsid w:val="008C04A7"/>
    <w:rsid w:val="008D2B86"/>
    <w:rsid w:val="0094799A"/>
    <w:rsid w:val="0097457B"/>
    <w:rsid w:val="00990CCF"/>
    <w:rsid w:val="00996096"/>
    <w:rsid w:val="009E628B"/>
    <w:rsid w:val="00A20377"/>
    <w:rsid w:val="00A2627A"/>
    <w:rsid w:val="00A3750E"/>
    <w:rsid w:val="00A65685"/>
    <w:rsid w:val="00A932ED"/>
    <w:rsid w:val="00AD0192"/>
    <w:rsid w:val="00AE7DBD"/>
    <w:rsid w:val="00B01247"/>
    <w:rsid w:val="00B0241D"/>
    <w:rsid w:val="00B06D18"/>
    <w:rsid w:val="00B13AE7"/>
    <w:rsid w:val="00B32EDF"/>
    <w:rsid w:val="00B56169"/>
    <w:rsid w:val="00B62EFE"/>
    <w:rsid w:val="00B84700"/>
    <w:rsid w:val="00B93592"/>
    <w:rsid w:val="00BA5DC1"/>
    <w:rsid w:val="00BB04BE"/>
    <w:rsid w:val="00BC541A"/>
    <w:rsid w:val="00BD38EA"/>
    <w:rsid w:val="00BE164C"/>
    <w:rsid w:val="00BE3784"/>
    <w:rsid w:val="00C26BD7"/>
    <w:rsid w:val="00C37B47"/>
    <w:rsid w:val="00C642DB"/>
    <w:rsid w:val="00C76B09"/>
    <w:rsid w:val="00C95C60"/>
    <w:rsid w:val="00CA500E"/>
    <w:rsid w:val="00CB11B9"/>
    <w:rsid w:val="00CB4414"/>
    <w:rsid w:val="00CB5E6B"/>
    <w:rsid w:val="00CF4034"/>
    <w:rsid w:val="00CF4F1B"/>
    <w:rsid w:val="00CF53CC"/>
    <w:rsid w:val="00D0203C"/>
    <w:rsid w:val="00D0656B"/>
    <w:rsid w:val="00D10465"/>
    <w:rsid w:val="00D23303"/>
    <w:rsid w:val="00D32294"/>
    <w:rsid w:val="00D5180F"/>
    <w:rsid w:val="00D52905"/>
    <w:rsid w:val="00D720F9"/>
    <w:rsid w:val="00D77C70"/>
    <w:rsid w:val="00D86BA5"/>
    <w:rsid w:val="00D91057"/>
    <w:rsid w:val="00D91C43"/>
    <w:rsid w:val="00DE1F74"/>
    <w:rsid w:val="00DE581B"/>
    <w:rsid w:val="00DF31BB"/>
    <w:rsid w:val="00E30E43"/>
    <w:rsid w:val="00E65718"/>
    <w:rsid w:val="00E7182E"/>
    <w:rsid w:val="00E76B55"/>
    <w:rsid w:val="00E76C9D"/>
    <w:rsid w:val="00E85CAD"/>
    <w:rsid w:val="00EB3136"/>
    <w:rsid w:val="00EC5F58"/>
    <w:rsid w:val="00EE1F8A"/>
    <w:rsid w:val="00EE42B0"/>
    <w:rsid w:val="00F05B5D"/>
    <w:rsid w:val="00F46CF8"/>
    <w:rsid w:val="00F51339"/>
    <w:rsid w:val="00F576EA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80D1-DD99-4CD6-B6B4-E9CD4444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17</cp:revision>
  <cp:lastPrinted>2015-12-16T12:07:00Z</cp:lastPrinted>
  <dcterms:created xsi:type="dcterms:W3CDTF">2018-05-09T06:08:00Z</dcterms:created>
  <dcterms:modified xsi:type="dcterms:W3CDTF">2019-08-30T05:30:00Z</dcterms:modified>
</cp:coreProperties>
</file>